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74663170"/>
      <w:bookmarkStart w:id="1" w:name="_Toc82621710"/>
      <w:bookmarkStart w:id="2" w:name="_Toc37260099"/>
      <w:bookmarkStart w:id="3" w:name="_Toc29811631"/>
      <w:bookmarkStart w:id="4" w:name="_Toc36817184"/>
      <w:bookmarkStart w:id="5" w:name="_Toc29811632"/>
      <w:bookmarkStart w:id="6" w:name="_Toc21127426"/>
      <w:bookmarkStart w:id="7" w:name="_Toc61178806"/>
      <w:bookmarkStart w:id="8" w:name="_Toc36817183"/>
      <w:bookmarkStart w:id="9" w:name="_Toc61179276"/>
      <w:bookmarkStart w:id="10" w:name="_Toc90422557"/>
      <w:bookmarkStart w:id="11" w:name="_Toc44712089"/>
      <w:bookmarkStart w:id="12" w:name="_Toc21127425"/>
      <w:bookmarkStart w:id="13" w:name="_Toc37267487"/>
      <w:bookmarkStart w:id="14" w:name="_Toc45893402"/>
      <w:bookmarkStart w:id="15" w:name="_Toc53178580"/>
      <w:bookmarkStart w:id="16" w:name="_Toc67916572"/>
      <w:bookmarkStart w:id="17" w:name="_Toc37267488"/>
      <w:bookmarkStart w:id="18" w:name="_Toc53178129"/>
      <w:bookmarkStart w:id="19" w:name="_Toc3726010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7</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307840</w:t>
      </w:r>
    </w:p>
    <w:p>
      <w:pPr>
        <w:pStyle w:val="130"/>
        <w:outlineLvl w:val="0"/>
        <w:rPr>
          <w:b/>
          <w:sz w:val="24"/>
        </w:rPr>
      </w:pPr>
      <w:r>
        <w:rPr>
          <w:rFonts w:hint="eastAsia" w:eastAsia="宋体" w:cs="Arial"/>
          <w:b/>
          <w:sz w:val="24"/>
          <w:szCs w:val="24"/>
          <w:lang w:val="en-US" w:eastAsia="zh-CN"/>
        </w:rPr>
        <w:t>Incheon,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Korea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22</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1" w:firstLineChars="100"/>
              <w:rPr>
                <w:rFonts w:hint="default" w:eastAsia="宋体"/>
                <w:lang w:val="en-US" w:eastAsia="zh-CN"/>
              </w:rPr>
            </w:pPr>
            <w:r>
              <w:rPr>
                <w:rFonts w:hint="eastAsia" w:eastAsia="宋体"/>
                <w:b/>
                <w:sz w:val="28"/>
                <w:lang w:val="en-US" w:eastAsia="zh-CN"/>
              </w:rPr>
              <w:t>0316</w:t>
            </w:r>
            <w:bookmarkStart w:id="40" w:name="_GoBack"/>
            <w:bookmarkEnd w:id="40"/>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TS37.145-1: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eastAsia" w:ascii="Arial" w:hAnsi="Arial" w:eastAsia="宋体"/>
                <w:lang w:val="en-US" w:eastAsia="zh-CN"/>
              </w:rPr>
            </w:pPr>
            <w:r>
              <w:rPr>
                <w:rFonts w:hint="eastAsia" w:eastAsia="宋体"/>
                <w:lang w:val="en-US" w:eastAsia="zh-CN"/>
              </w:rPr>
              <w:t xml:space="preserve">Note: This CR was endorsed at last meeting (R4-2306577 in RAN4#106-bis-e meeting). Resubmit for agreement. </w:t>
            </w:r>
          </w:p>
          <w:p>
            <w:pPr>
              <w:pStyle w:val="130"/>
              <w:spacing w:after="0"/>
              <w:ind w:left="100"/>
            </w:pPr>
            <w:r>
              <w:rPr>
                <w:rFonts w:hint="eastAsia" w:ascii="Arial" w:hAnsi="Arial" w:eastAsia="宋体"/>
                <w:lang w:val="en-US" w:eastAsia="zh-CN"/>
              </w:rPr>
              <w:t>Requirements are missing for 900 MHz LTE new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Relevant sections for 900 MHz LTE new band are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ascii="Arial" w:hAnsi="Arial" w:eastAsia="宋体"/>
                <w:lang w:val="en-US" w:eastAsia="zh-CN"/>
              </w:rPr>
              <w:t xml:space="preserve">Requirements </w:t>
            </w:r>
            <w:r>
              <w:rPr>
                <w:rFonts w:hint="eastAsia" w:eastAsia="宋体"/>
                <w:lang w:val="en-US" w:eastAsia="zh-CN"/>
              </w:rPr>
              <w:t>for 900 MHz LTE new band are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6.6.5.5.5.2, 6.6.6.5.2.5, 6.6.6.5.2.6, 7.5.5.1.2, 7.5.5.2, 7.5.5.4.1 and 7.5.5.4.2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8"/>
      </w:pPr>
      <w:r>
        <w:t>6.6.5.5.5.2</w:t>
      </w:r>
      <w:r>
        <w:tab/>
      </w:r>
      <w:r>
        <w:t>Basic Limits for Wide Area BS (Category A)</w:t>
      </w:r>
    </w:p>
    <w:p>
      <w:pPr>
        <w:keepNext/>
        <w:rPr>
          <w:rFonts w:cs="v5.0.0"/>
        </w:rPr>
      </w:pPr>
      <w:r>
        <w:rPr>
          <w:rFonts w:cs="v5.0.0"/>
        </w:rPr>
        <w:t xml:space="preserve">For E-UTRA </w:t>
      </w:r>
      <w:r>
        <w:rPr>
          <w:rFonts w:cs="v5.0.0"/>
          <w:i/>
        </w:rPr>
        <w:t>TAB connector</w:t>
      </w:r>
      <w:r>
        <w:rPr>
          <w:rFonts w:cs="v5.0.0"/>
        </w:rPr>
        <w:t xml:space="preserve"> operating in Bands 5, 6, 8, 12, 13, 14, 17, 18, 19, 26, 27, 28, 29, 31, 44, 68, 71, 72, 73</w:t>
      </w:r>
      <w:ins w:id="0" w:author="ZTE, Li Lu" w:date="2023-04-21T19:07:10Z">
        <w:r>
          <w:rPr>
            <w:rFonts w:hint="eastAsia" w:eastAsia="宋体" w:cs="v5.0.0"/>
            <w:lang w:val="en-US" w:eastAsia="zh-CN"/>
          </w:rPr>
          <w:t>,</w:t>
        </w:r>
      </w:ins>
      <w:ins w:id="1" w:author="ZTE, Li Lu" w:date="2023-04-21T19:07:11Z">
        <w:r>
          <w:rPr>
            <w:rFonts w:hint="eastAsia" w:eastAsia="宋体" w:cs="v5.0.0"/>
            <w:lang w:val="en-US" w:eastAsia="zh-CN"/>
          </w:rPr>
          <w:t xml:space="preserve"> </w:t>
        </w:r>
      </w:ins>
      <w:ins w:id="2" w:author="ZTE, Li Lu" w:date="2023-04-21T19:07:12Z">
        <w:r>
          <w:rPr>
            <w:rFonts w:hint="eastAsia" w:eastAsia="宋体" w:cs="v5.0.0"/>
            <w:lang w:val="en-US" w:eastAsia="zh-CN"/>
          </w:rPr>
          <w:t>10</w:t>
        </w:r>
      </w:ins>
      <w:ins w:id="3" w:author="ZTE, Li Lu" w:date="2023-04-21T19:07:13Z">
        <w:r>
          <w:rPr>
            <w:rFonts w:hint="eastAsia" w:eastAsia="宋体" w:cs="v5.0.0"/>
            <w:lang w:val="en-US" w:eastAsia="zh-CN"/>
          </w:rPr>
          <w:t>6</w:t>
        </w:r>
      </w:ins>
      <w:r>
        <w:rPr>
          <w:rFonts w:cs="v5.0.0"/>
        </w:rPr>
        <w:t xml:space="preserve"> </w:t>
      </w:r>
      <w:r>
        <w:rPr>
          <w:rFonts w:cs="v5.0.0"/>
          <w:i/>
        </w:rPr>
        <w:t>basic limits</w:t>
      </w:r>
      <w:r>
        <w:rPr>
          <w:rFonts w:cs="v5.0.0"/>
        </w:rPr>
        <w:t xml:space="preserve"> are specified in tables 6.6.5.5.5.2</w:t>
      </w:r>
      <w:r>
        <w:rPr>
          <w:rFonts w:cs="v5.0.0"/>
        </w:rPr>
        <w:noBreakHyphen/>
      </w:r>
      <w:r>
        <w:rPr>
          <w:rFonts w:cs="v5.0.0"/>
        </w:rPr>
        <w:t>1 to 6.6.5.5.5.2-3.</w:t>
      </w:r>
    </w:p>
    <w:p>
      <w:pPr>
        <w:pStyle w:val="95"/>
        <w:rPr>
          <w:rFonts w:cs="v5.0.0"/>
        </w:rPr>
      </w:pPr>
      <w:r>
        <w:t>Table 6.6.5.5.5.2-1: Wide Area BS operating band unwanted emission limits</w:t>
      </w:r>
      <w:r>
        <w:br w:type="textWrapping"/>
      </w:r>
      <w:r>
        <w:t>for 1.4 MHz channel bandwidth (E</w:t>
      </w:r>
      <w:r>
        <w:noBreakHyphen/>
      </w:r>
      <w:r>
        <w:t>UTRA bands &lt; 1 GHz) for Category A</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rPr>
                <w:rFonts w:eastAsia="MS Mincho"/>
                <w:i/>
              </w:rPr>
              <w:t>basic limit</w:t>
            </w:r>
            <w:r>
              <w:rPr>
                <w:rFonts w:cs="Arial"/>
              </w:rPr>
              <w:t xml:space="preserve"> </w:t>
            </w:r>
            <w:r>
              <w:rPr>
                <w:rFonts w:cs="Arial"/>
                <w:lang w:eastAsia="zh-CN"/>
              </w:rPr>
              <w:t>(Notes 1 and 2)</w:t>
            </w:r>
          </w:p>
        </w:tc>
        <w:tc>
          <w:tcPr>
            <w:tcW w:w="1430" w:type="dxa"/>
          </w:tcPr>
          <w:p>
            <w:pPr>
              <w:pStyle w:val="86"/>
              <w:rPr>
                <w:rFonts w:cs="Arial"/>
              </w:rPr>
            </w:pPr>
            <w:r>
              <w:rPr>
                <w:rFonts w:cs="Arial"/>
              </w:rPr>
              <w:t>Measurement bandwidth</w:t>
            </w:r>
            <w:r>
              <w:rPr>
                <w:rFonts w:cs="v5.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vAlign w:val="center"/>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1.4 MHz</w:t>
            </w:r>
          </w:p>
        </w:tc>
        <w:tc>
          <w:tcPr>
            <w:tcW w:w="2976" w:type="dxa"/>
            <w:vAlign w:val="center"/>
          </w:tcPr>
          <w:p>
            <w:pPr>
              <w:pStyle w:val="87"/>
              <w:rPr>
                <w:rFonts w:cs="v5.0.0"/>
              </w:rPr>
            </w:pPr>
            <w:r>
              <w:rPr>
                <w:rFonts w:cs="v5.0.0"/>
              </w:rPr>
              <w:t xml:space="preserve">0.05 MHz </w:t>
            </w:r>
            <w:r>
              <w:rPr>
                <w:rFonts w:cs="v5.0.0"/>
              </w:rPr>
              <w:sym w:font="Symbol" w:char="F0A3"/>
            </w:r>
            <w:r>
              <w:rPr>
                <w:rFonts w:cs="v5.0.0"/>
              </w:rPr>
              <w:t xml:space="preserve"> f_offset &lt; 1.45 MHz</w:t>
            </w:r>
          </w:p>
        </w:tc>
        <w:tc>
          <w:tcPr>
            <w:tcW w:w="3455" w:type="dxa"/>
            <w:vAlign w:val="center"/>
          </w:tcPr>
          <w:p>
            <w:pPr>
              <w:pStyle w:val="87"/>
              <w:rPr>
                <w:rFonts w:cs="Arial"/>
              </w:rPr>
            </w:pPr>
            <w:r>
              <w:rPr>
                <w:rFonts w:cs="Arial"/>
                <w:position w:val="-28"/>
              </w:rPr>
              <w:object>
                <v:shape id="_x0000_i1025" o:spt="75" type="#_x0000_t75" style="height:28pt;width:144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7"/>
              <w:rPr>
                <w:rFonts w:cs="v5.0.0"/>
              </w:rPr>
            </w:pPr>
            <w:r>
              <w:rPr>
                <w:rFonts w:cs="v5.0.0"/>
              </w:rPr>
              <w:t xml:space="preserve">1.4 </w:t>
            </w:r>
            <w:r>
              <w:rPr>
                <w:rFonts w:cs="Arial"/>
              </w:rPr>
              <w:t xml:space="preserve">MHz </w:t>
            </w:r>
            <w:r>
              <w:rPr>
                <w:rFonts w:cs="v5.0.0"/>
              </w:rPr>
              <w:sym w:font="Symbol" w:char="F0A3"/>
            </w:r>
            <w:r>
              <w:rPr>
                <w:rFonts w:cs="v5.0.0"/>
              </w:rPr>
              <w:t xml:space="preserve"> </w:t>
            </w:r>
            <w:r>
              <w:rPr>
                <w:rFonts w:cs="v5.0.0"/>
              </w:rPr>
              <w:sym w:font="Symbol" w:char="F044"/>
            </w:r>
            <w:r>
              <w:rPr>
                <w:rFonts w:cs="v5.0.0"/>
              </w:rPr>
              <w:t>f &lt; 2.8 MHz</w:t>
            </w:r>
          </w:p>
        </w:tc>
        <w:tc>
          <w:tcPr>
            <w:tcW w:w="2976" w:type="dxa"/>
          </w:tcPr>
          <w:p>
            <w:pPr>
              <w:pStyle w:val="87"/>
              <w:rPr>
                <w:rFonts w:cs="v5.0.0"/>
              </w:rPr>
            </w:pPr>
            <w:r>
              <w:rPr>
                <w:rFonts w:cs="v5.0.0"/>
              </w:rPr>
              <w:t xml:space="preserve">1.45 MHz </w:t>
            </w:r>
            <w:r>
              <w:rPr>
                <w:rFonts w:cs="v5.0.0"/>
              </w:rPr>
              <w:sym w:font="Symbol" w:char="F0A3"/>
            </w:r>
            <w:r>
              <w:rPr>
                <w:rFonts w:cs="v5.0.0"/>
              </w:rPr>
              <w:t xml:space="preserve"> f_offset &lt; 2.85 MHz</w:t>
            </w:r>
          </w:p>
        </w:tc>
        <w:tc>
          <w:tcPr>
            <w:tcW w:w="3455" w:type="dxa"/>
          </w:tcPr>
          <w:p>
            <w:pPr>
              <w:pStyle w:val="87"/>
              <w:rPr>
                <w:rFonts w:cs="Arial"/>
              </w:rPr>
            </w:pPr>
            <w:r>
              <w:rPr>
                <w:rFonts w:cs="Arial"/>
              </w:rPr>
              <w:t>-9.5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7"/>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2.85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-13 dBm (Note 8)</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Pr>
          <w:p>
            <w:pPr>
              <w:pStyle w:val="100"/>
            </w:pPr>
            <w:r>
              <w:t>NOTE 1:</w:t>
            </w:r>
            <w:r>
              <w:rPr>
                <w:rFonts w:cs="v5.0.0"/>
              </w:rPr>
              <w:tab/>
            </w:r>
            <w:r>
              <w:t xml:space="preserve">For a </w:t>
            </w:r>
            <w:r>
              <w:rPr>
                <w:i/>
              </w:rPr>
              <w:t>TAB connector</w:t>
            </w:r>
            <w:r>
              <w:t xml:space="preserve"> supporting non-contiguous spectrum operation within any operating band the </w:t>
            </w:r>
            <w:r>
              <w:rPr>
                <w:rFonts w:eastAsia="MS Mincho"/>
                <w:i/>
              </w:rPr>
              <w:t>basic limit</w:t>
            </w:r>
            <w:r>
              <w:t xml:space="preserve"> within sub-block gaps is calculated as a cumulative sum of contributions from adjacent </w:t>
            </w:r>
            <w:r>
              <w:rPr>
                <w:rFonts w:cs="v5.0.0"/>
              </w:rPr>
              <w:t>sub blocks on each side of the sub block gap</w:t>
            </w:r>
            <w:r>
              <w:t xml:space="preserve">. Exception is </w:t>
            </w:r>
            <w:r>
              <w:rPr>
                <w:rFonts w:ascii="Symbol" w:hAnsi="Symbol"/>
              </w:rPr>
              <w:t></w:t>
            </w:r>
            <w:r>
              <w:t xml:space="preserve">f ≥ 10 MHz from both adjacent sub blocks on each side of the sub-block gap, where the </w:t>
            </w:r>
            <w:r>
              <w:rPr>
                <w:rFonts w:eastAsia="MS Mincho"/>
                <w:i/>
              </w:rPr>
              <w:t>basic limit</w:t>
            </w:r>
            <w:r>
              <w:t xml:space="preserve"> within sub-block gaps shall be -13 dBm/100 kHz.</w:t>
            </w:r>
          </w:p>
          <w:p>
            <w:pPr>
              <w:pStyle w:val="100"/>
            </w:pPr>
            <w:r>
              <w:t>NOTE 2:</w:t>
            </w:r>
            <w:r>
              <w:tab/>
            </w:r>
            <w:r>
              <w:t xml:space="preserve">For a </w:t>
            </w:r>
            <w:r>
              <w:rPr>
                <w:i/>
              </w:rPr>
              <w:t>multi-band TAB connector</w:t>
            </w:r>
            <w:r>
              <w:t xml:space="preserve"> with </w:t>
            </w:r>
            <w:r>
              <w:rPr>
                <w:i/>
                <w:lang w:eastAsia="zh-CN"/>
              </w:rPr>
              <w:t>Inter RF Bandwidth gap</w:t>
            </w:r>
            <w:r>
              <w:t xml:space="preserve"> &lt; 2×Δf</w:t>
            </w:r>
            <w:r>
              <w:rPr>
                <w:vertAlign w:val="subscript"/>
              </w:rPr>
              <w:t>OBUE</w:t>
            </w:r>
            <w:r>
              <w:t xml:space="preserve"> MHz the </w:t>
            </w:r>
            <w:r>
              <w:rPr>
                <w:rFonts w:eastAsia="MS Mincho"/>
                <w:i/>
              </w:rPr>
              <w:t>basic limit</w:t>
            </w:r>
            <w:r>
              <w:t xml:space="preserve"> within the </w:t>
            </w:r>
            <w:r>
              <w:rPr>
                <w:i/>
                <w:lang w:eastAsia="zh-CN"/>
              </w:rPr>
              <w:t>Inter RF Bandwidth gap</w:t>
            </w:r>
            <w:r>
              <w:t xml:space="preserve">s is calculated as a cumulative sum of contributions from adjacent sub-blocks or </w:t>
            </w:r>
            <w:r>
              <w:rPr>
                <w:rFonts w:eastAsia="MS Mincho"/>
                <w:i/>
              </w:rPr>
              <w:t>Base Station RF Bandwidth</w:t>
            </w:r>
            <w:r>
              <w:t xml:space="preserve"> on each side of the </w:t>
            </w:r>
            <w:r>
              <w:rPr>
                <w:i/>
                <w:lang w:eastAsia="zh-CN"/>
              </w:rPr>
              <w:t>Inter RF Bandwidth gap</w:t>
            </w:r>
            <w:r>
              <w:t>.</w:t>
            </w:r>
          </w:p>
          <w:p>
            <w:pPr>
              <w:pStyle w:val="100"/>
            </w:pPr>
            <w:r>
              <w:t>NOTE 8:</w:t>
            </w:r>
            <w:r>
              <w:tab/>
            </w:r>
            <w:r>
              <w:t xml:space="preserve">The requirement is not applicable when </w:t>
            </w:r>
            <w:r>
              <w:rPr/>
              <w:sym w:font="Symbol" w:char="F044"/>
            </w:r>
            <w:r>
              <w:t>f</w:t>
            </w:r>
            <w:r>
              <w:rPr>
                <w:vertAlign w:val="subscript"/>
              </w:rPr>
              <w:t>max</w:t>
            </w:r>
            <w:r>
              <w:t xml:space="preserve"> &lt; 10 MHz.</w:t>
            </w:r>
          </w:p>
        </w:tc>
      </w:tr>
    </w:tbl>
    <w:p/>
    <w:p>
      <w:pPr>
        <w:pStyle w:val="95"/>
        <w:rPr>
          <w:rFonts w:cs="v5.0.0"/>
        </w:rPr>
      </w:pPr>
      <w:r>
        <w:t>Table 6.6.5.5.5.2-2: Wide Area BS operating band unwanted emission limits</w:t>
      </w:r>
      <w:r>
        <w:br w:type="textWrapping"/>
      </w:r>
      <w:r>
        <w:t>for 3 MHz channel bandwidth (E</w:t>
      </w:r>
      <w:r>
        <w:noBreakHyphen/>
      </w:r>
      <w:r>
        <w:t>UTRA bands &lt; 1 GHz) for Category A</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rFonts w:cs="Arial"/>
              </w:rPr>
            </w:pPr>
            <w:r>
              <w:rPr>
                <w:rFonts w:eastAsia="MS Mincho"/>
                <w:i/>
              </w:rPr>
              <w:t>basic limit</w:t>
            </w:r>
            <w:r>
              <w:rPr>
                <w:rFonts w:cs="Arial"/>
              </w:rPr>
              <w:t xml:space="preserve"> </w:t>
            </w:r>
            <w:r>
              <w:rPr>
                <w:rFonts w:cs="Arial"/>
                <w:lang w:eastAsia="zh-CN"/>
              </w:rPr>
              <w:t>(Notes 1 and 2)</w:t>
            </w:r>
          </w:p>
        </w:tc>
        <w:tc>
          <w:tcPr>
            <w:tcW w:w="143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3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0.05 MHz </w:t>
            </w:r>
            <w:r>
              <w:rPr>
                <w:rFonts w:cs="v5.0.0"/>
              </w:rPr>
              <w:sym w:font="Symbol" w:char="F0A3"/>
            </w:r>
            <w:r>
              <w:rPr>
                <w:rFonts w:cs="v5.0.0"/>
              </w:rPr>
              <w:t xml:space="preserve"> f_offset &lt; 3.05 MHz</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object>
                <v:shape id="_x0000_i1026" o:spt="75" type="#_x0000_t75" style="height:28pt;width:144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3 MHz </w:t>
            </w:r>
            <w:r>
              <w:rPr>
                <w:rFonts w:cs="v5.0.0"/>
              </w:rPr>
              <w:sym w:font="Symbol" w:char="F0A3"/>
            </w:r>
            <w:r>
              <w:rPr>
                <w:rFonts w:cs="v5.0.0"/>
              </w:rPr>
              <w:t xml:space="preserve"> </w:t>
            </w:r>
            <w:r>
              <w:rPr>
                <w:rFonts w:cs="v5.0.0"/>
              </w:rPr>
              <w:sym w:font="Symbol" w:char="F044"/>
            </w:r>
            <w:r>
              <w:rPr>
                <w:rFonts w:cs="v5.0.0"/>
              </w:rPr>
              <w:t>f &lt; 6 MHz</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3.05 MHz </w:t>
            </w:r>
            <w:r>
              <w:rPr>
                <w:rFonts w:cs="v5.0.0"/>
              </w:rPr>
              <w:sym w:font="Symbol" w:char="F0A3"/>
            </w:r>
            <w:r>
              <w:rPr>
                <w:rFonts w:cs="v5.0.0"/>
              </w:rPr>
              <w:t xml:space="preserve"> f_offset &lt; 6.05 MHz</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-13.5 dBm</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fmax</w:t>
            </w:r>
          </w:p>
        </w:tc>
        <w:tc>
          <w:tcPr>
            <w:tcW w:w="297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6.05 MHz </w:t>
            </w:r>
            <w:r>
              <w:rPr>
                <w:rFonts w:cs="v5.0.0"/>
              </w:rPr>
              <w:sym w:font="Symbol" w:char="F0A3"/>
            </w:r>
            <w:r>
              <w:rPr>
                <w:rFonts w:cs="v5.0.0"/>
              </w:rPr>
              <w:t xml:space="preserve"> f_offset &lt; f_offsetmax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-13 dBm</w:t>
            </w:r>
            <w:r>
              <w:rPr>
                <w:rFonts w:cs="Arial"/>
              </w:rPr>
              <w:t xml:space="preserve"> (Note 8)</w:t>
            </w:r>
          </w:p>
        </w:tc>
        <w:tc>
          <w:tcPr>
            <w:tcW w:w="1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NOTE 1:</w:t>
            </w:r>
            <w:r>
              <w:rPr>
                <w:rFonts w:cs="v5.0.0"/>
              </w:rPr>
              <w:tab/>
            </w:r>
            <w:r>
              <w:rPr>
                <w:rFonts w:cs="Arial"/>
              </w:rPr>
              <w:t xml:space="preserve">For a </w:t>
            </w:r>
            <w:r>
              <w:rPr>
                <w:rFonts w:cs="Arial"/>
                <w:i/>
              </w:rPr>
              <w:t>TAB connector</w:t>
            </w:r>
            <w:r>
              <w:rPr>
                <w:rFonts w:cs="Arial"/>
              </w:rPr>
              <w:t xml:space="preserve"> supporting non-contiguous spectrum operation within any operating band the </w:t>
            </w:r>
            <w:r>
              <w:rPr>
                <w:rFonts w:eastAsia="MS Mincho"/>
                <w:i/>
              </w:rPr>
              <w:t>basic limit</w:t>
            </w:r>
            <w:r>
              <w:rPr>
                <w:rFonts w:cs="Arial"/>
              </w:rPr>
              <w:t xml:space="preserve">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 MHz from both adjacent sub blocks on each side of the sub-block gap, where the </w:t>
            </w:r>
            <w:r>
              <w:rPr>
                <w:rFonts w:eastAsia="MS Mincho"/>
                <w:i/>
              </w:rPr>
              <w:t>basic limit</w:t>
            </w:r>
            <w:r>
              <w:rPr>
                <w:rFonts w:cs="Arial"/>
              </w:rPr>
              <w:t xml:space="preserve"> within sub-block gaps shall be -13 dBm/100 kHz.</w:t>
            </w:r>
          </w:p>
          <w:p>
            <w:pPr>
              <w:pStyle w:val="100"/>
              <w:rPr>
                <w:rFonts w:cs="Arial"/>
              </w:rPr>
            </w:pPr>
            <w:r>
              <w:rPr>
                <w:rFonts w:cs="Arial"/>
              </w:rPr>
              <w:t>NOTE 2:</w:t>
            </w:r>
            <w:r>
              <w:rPr>
                <w:rFonts w:cs="Arial"/>
              </w:rPr>
              <w:tab/>
            </w:r>
            <w:r>
              <w:rPr>
                <w:rFonts w:cs="Arial"/>
              </w:rPr>
              <w:t xml:space="preserve">For a </w:t>
            </w:r>
            <w:r>
              <w:rPr>
                <w:rFonts w:cs="Arial"/>
                <w:i/>
              </w:rPr>
              <w:t>multi-band TAB connector</w:t>
            </w:r>
            <w:r>
              <w:rPr>
                <w:rFonts w:cs="Arial"/>
              </w:rPr>
              <w:t xml:space="preserve"> with </w:t>
            </w:r>
            <w:r>
              <w:rPr>
                <w:i/>
                <w:lang w:eastAsia="zh-CN"/>
              </w:rPr>
              <w:t>Inter RF Bandwidth gap</w:t>
            </w:r>
            <w:r>
              <w:rPr>
                <w:rFonts w:cs="Arial"/>
              </w:rPr>
              <w:t xml:space="preserve"> &lt; </w:t>
            </w:r>
            <w:r>
              <w:t>2×Δf</w:t>
            </w:r>
            <w:r>
              <w:rPr>
                <w:vertAlign w:val="subscript"/>
              </w:rPr>
              <w:t>OBUE</w:t>
            </w:r>
            <w:r>
              <w:rPr>
                <w:rFonts w:cs="Arial"/>
              </w:rPr>
              <w:t xml:space="preserve"> MHz the </w:t>
            </w:r>
            <w:r>
              <w:rPr>
                <w:rFonts w:eastAsia="MS Mincho"/>
                <w:i/>
              </w:rPr>
              <w:t>basic limit</w:t>
            </w:r>
            <w:r>
              <w:rPr>
                <w:rFonts w:cs="Arial"/>
              </w:rPr>
              <w:t xml:space="preserve"> within the </w:t>
            </w:r>
            <w:r>
              <w:rPr>
                <w:i/>
                <w:lang w:eastAsia="zh-CN"/>
              </w:rPr>
              <w:t>Inter RF Bandwidth gap</w:t>
            </w:r>
            <w:r>
              <w:t>s</w:t>
            </w:r>
            <w:r>
              <w:rPr>
                <w:rFonts w:cs="Arial"/>
              </w:rPr>
              <w:t xml:space="preserve"> is calculated as a cumulative sum of contributions from adjacent sub-blocks or </w:t>
            </w:r>
            <w:r>
              <w:rPr>
                <w:rFonts w:eastAsia="MS Mincho"/>
                <w:i/>
              </w:rPr>
              <w:t>Base Station RF Bandwidth</w:t>
            </w:r>
            <w:r>
              <w:rPr>
                <w:rFonts w:cs="Arial"/>
              </w:rPr>
              <w:t xml:space="preserve"> on each side of the </w:t>
            </w:r>
            <w:r>
              <w:rPr>
                <w:i/>
                <w:lang w:eastAsia="zh-CN"/>
              </w:rPr>
              <w:t>Inter RF Bandwidth gap</w:t>
            </w:r>
            <w:r>
              <w:rPr>
                <w:rFonts w:cs="Arial"/>
              </w:rPr>
              <w:t>.</w:t>
            </w:r>
          </w:p>
          <w:p>
            <w:pPr>
              <w:pStyle w:val="100"/>
              <w:rPr>
                <w:rFonts w:cs="v5.0.0"/>
              </w:rPr>
            </w:pPr>
            <w:r>
              <w:t>NOTE 8:</w:t>
            </w:r>
            <w:r>
              <w:tab/>
            </w:r>
            <w:r>
              <w:t xml:space="preserve">The requirement is not applicable when </w:t>
            </w:r>
            <w:r>
              <w:rPr/>
              <w:sym w:font="Symbol" w:char="F044"/>
            </w:r>
            <w:r>
              <w:t>f</w:t>
            </w:r>
            <w:r>
              <w:rPr>
                <w:vertAlign w:val="subscript"/>
              </w:rPr>
              <w:t>max</w:t>
            </w:r>
            <w:r>
              <w:t xml:space="preserve"> &lt; 10 MHz.</w:t>
            </w:r>
          </w:p>
        </w:tc>
      </w:tr>
    </w:tbl>
    <w:p/>
    <w:p>
      <w:pPr>
        <w:pStyle w:val="95"/>
        <w:rPr>
          <w:rFonts w:cs="v5.0.0"/>
        </w:rPr>
      </w:pPr>
      <w:r>
        <w:t>Table 6.6.5.5.5.2-3: Wide Area BS operating band unwanted emission limits for 5, 10, 15 and 20 MHz channel bandwidth (E-UTRA bands &lt; 1 GHz) for Category A</w:t>
      </w:r>
    </w:p>
    <w:tbl>
      <w:tblPr>
        <w:tblStyle w:val="62"/>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Arial"/>
              </w:rPr>
              <w:t xml:space="preserve">Test </w:t>
            </w:r>
            <w:r>
              <w:rPr>
                <w:rFonts w:cs="v5.0.0"/>
              </w:rPr>
              <w:t xml:space="preserve">requirement </w:t>
            </w:r>
            <w:r>
              <w:rPr>
                <w:rFonts w:cs="v5.0.0"/>
                <w:lang w:eastAsia="zh-CN"/>
              </w:rPr>
              <w:t>(Notes 1 and 2)</w:t>
            </w:r>
          </w:p>
        </w:tc>
        <w:tc>
          <w:tcPr>
            <w:tcW w:w="1430" w:type="dxa"/>
          </w:tcPr>
          <w:p>
            <w:pPr>
              <w:pStyle w:val="86"/>
              <w:rPr>
                <w:rFonts w:cs="v5.0.0"/>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28"/>
              </w:rPr>
              <w:object>
                <v:shape id="_x0000_i1027" o:spt="75" type="#_x0000_t75" style="height:28pt;width:136.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7"/>
              <w:rPr>
                <w:rFonts w:cs="v5.0.0"/>
              </w:rPr>
            </w:pPr>
            <w:r>
              <w:rPr>
                <w:rFonts w:cs="v5.0.0"/>
              </w:rPr>
              <w:t xml:space="preserve">5 </w:t>
            </w:r>
            <w:r>
              <w:rPr>
                <w:rFonts w:cs="Arial"/>
              </w:rPr>
              <w:t xml:space="preserve">MHz </w:t>
            </w:r>
            <w:r>
              <w:rPr>
                <w:rFonts w:cs="v5.0.0"/>
              </w:rPr>
              <w:sym w:font="Symbol" w:char="F0A3"/>
            </w:r>
            <w:r>
              <w:rPr>
                <w:rFonts w:cs="v5.0.0"/>
              </w:rPr>
              <w:t xml:space="preserve"> </w:t>
            </w:r>
            <w:r>
              <w:rPr>
                <w:rFonts w:cs="v5.0.0"/>
              </w:rPr>
              <w:sym w:font="Symbol" w:char="F044"/>
            </w:r>
            <w:r>
              <w:rPr>
                <w:rFonts w:cs="v5.0.0"/>
              </w:rPr>
              <w:t>f &lt;</w:t>
            </w:r>
          </w:p>
          <w:p>
            <w:pPr>
              <w:pStyle w:val="87"/>
              <w:rPr>
                <w:rFonts w:cs="v5.0.0"/>
              </w:rPr>
            </w:pPr>
            <w:r>
              <w:rPr>
                <w:rFonts w:cs="v5.0.0"/>
              </w:rPr>
              <w:t xml:space="preserve">min(10 MHz, </w:t>
            </w:r>
            <w:r>
              <w:rPr>
                <w:rFonts w:cs="Arial"/>
              </w:rPr>
              <w:sym w:font="Symbol" w:char="F044"/>
            </w:r>
            <w:r>
              <w:rPr>
                <w:rFonts w:cs="Arial"/>
              </w:rPr>
              <w:t>f</w:t>
            </w:r>
            <w:r>
              <w:rPr>
                <w:rFonts w:cs="Arial"/>
                <w:vertAlign w:val="subscript"/>
              </w:rPr>
              <w:t>max</w:t>
            </w:r>
            <w:r>
              <w:rPr>
                <w:rFonts w:cs="v5.0.0"/>
              </w:rPr>
              <w:t>)</w:t>
            </w:r>
          </w:p>
        </w:tc>
        <w:tc>
          <w:tcPr>
            <w:tcW w:w="2976" w:type="dxa"/>
          </w:tcPr>
          <w:p>
            <w:pPr>
              <w:pStyle w:val="87"/>
              <w:rPr>
                <w:rFonts w:cs="v5.0.0"/>
              </w:rPr>
            </w:pPr>
            <w:r>
              <w:rPr>
                <w:rFonts w:cs="v5.0.0"/>
              </w:rPr>
              <w:t xml:space="preserve">5.05 MHz </w:t>
            </w:r>
            <w:r>
              <w:rPr>
                <w:rFonts w:cs="v5.0.0"/>
              </w:rPr>
              <w:sym w:font="Symbol" w:char="F0A3"/>
            </w:r>
            <w:r>
              <w:rPr>
                <w:rFonts w:cs="v5.0.0"/>
              </w:rPr>
              <w:t xml:space="preserve"> f_offset &lt;</w:t>
            </w:r>
          </w:p>
          <w:p>
            <w:pPr>
              <w:pStyle w:val="87"/>
              <w:rPr>
                <w:rFonts w:cs="v5.0.0"/>
              </w:rPr>
            </w:pPr>
            <w:r>
              <w:rPr>
                <w:rFonts w:cs="v5.0.0"/>
              </w:rPr>
              <w:t>min(10.05 MHz, f_offset</w:t>
            </w:r>
            <w:r>
              <w:rPr>
                <w:rFonts w:cs="v5.0.0"/>
                <w:vertAlign w:val="subscript"/>
              </w:rPr>
              <w:t>max</w:t>
            </w:r>
            <w:r>
              <w:rPr>
                <w:rFonts w:cs="v5.0.0"/>
              </w:rPr>
              <w:t>)</w:t>
            </w:r>
          </w:p>
        </w:tc>
        <w:tc>
          <w:tcPr>
            <w:tcW w:w="3455" w:type="dxa"/>
          </w:tcPr>
          <w:p>
            <w:pPr>
              <w:pStyle w:val="87"/>
              <w:rPr>
                <w:rFonts w:cs="Arial"/>
              </w:rPr>
            </w:pPr>
            <w:r>
              <w:rPr>
                <w:rFonts w:cs="Arial"/>
              </w:rPr>
              <w:t>-12.5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7"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-13 dBm (Note 8)</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88" w:type="dxa"/>
            <w:gridSpan w:val="4"/>
          </w:tcPr>
          <w:p>
            <w:pPr>
              <w:pStyle w:val="100"/>
              <w:rPr>
                <w:rFonts w:cs="Arial"/>
              </w:rPr>
            </w:pPr>
            <w:r>
              <w:rPr>
                <w:rFonts w:cs="Arial"/>
              </w:rPr>
              <w:t>NOTE 1:</w:t>
            </w:r>
            <w:r>
              <w:rPr>
                <w:rFonts w:cs="v5.0.0"/>
              </w:rPr>
              <w:tab/>
            </w:r>
            <w:r>
              <w:rPr>
                <w:rFonts w:cs="Arial"/>
              </w:rPr>
              <w:t xml:space="preserve">For a </w:t>
            </w:r>
            <w:r>
              <w:rPr>
                <w:rFonts w:cs="Arial"/>
                <w:i/>
              </w:rPr>
              <w:t>TAB connector</w:t>
            </w:r>
            <w:r>
              <w:rPr>
                <w:rFonts w:cs="Arial"/>
              </w:rPr>
              <w:t xml:space="preserve"> supporting non-contiguous spectrum operation within any operating band the </w:t>
            </w:r>
            <w:r>
              <w:rPr>
                <w:rFonts w:eastAsia="MS Mincho"/>
                <w:i/>
              </w:rPr>
              <w:t>basic limit</w:t>
            </w:r>
            <w:r>
              <w:rPr>
                <w:rFonts w:cs="Arial"/>
              </w:rPr>
              <w:t xml:space="preserve">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 MHz from both adjacent sub blocks on each side of the sub-block gap, where the </w:t>
            </w:r>
            <w:r>
              <w:rPr>
                <w:rFonts w:eastAsia="MS Mincho"/>
                <w:i/>
              </w:rPr>
              <w:t>basic limit</w:t>
            </w:r>
            <w:r>
              <w:rPr>
                <w:rFonts w:cs="Arial"/>
              </w:rPr>
              <w:t xml:space="preserve"> within sub-block gaps shall be -13 dBm/100 kHz.</w:t>
            </w:r>
          </w:p>
          <w:p>
            <w:pPr>
              <w:pStyle w:val="100"/>
              <w:rPr>
                <w:rFonts w:cs="Arial"/>
              </w:rPr>
            </w:pPr>
            <w:r>
              <w:rPr>
                <w:rFonts w:cs="Arial"/>
              </w:rPr>
              <w:t>NOTE 2:</w:t>
            </w:r>
            <w:r>
              <w:rPr>
                <w:rFonts w:cs="Arial"/>
              </w:rPr>
              <w:tab/>
            </w:r>
            <w:r>
              <w:rPr>
                <w:rFonts w:cs="Arial"/>
              </w:rPr>
              <w:t xml:space="preserve">For a </w:t>
            </w:r>
            <w:r>
              <w:rPr>
                <w:rFonts w:cs="Arial"/>
                <w:i/>
              </w:rPr>
              <w:t>multi-band TAB connector</w:t>
            </w:r>
            <w:r>
              <w:rPr>
                <w:rFonts w:cs="Arial"/>
              </w:rPr>
              <w:t xml:space="preserve"> with </w:t>
            </w:r>
            <w:r>
              <w:rPr>
                <w:i/>
                <w:lang w:eastAsia="zh-CN"/>
              </w:rPr>
              <w:t>Inter RF Bandwidth gap</w:t>
            </w:r>
            <w:r>
              <w:rPr>
                <w:rFonts w:cs="Arial"/>
              </w:rPr>
              <w:t xml:space="preserve"> &lt; </w:t>
            </w:r>
            <w:r>
              <w:t>2×Δf</w:t>
            </w:r>
            <w:r>
              <w:rPr>
                <w:vertAlign w:val="subscript"/>
              </w:rPr>
              <w:t>OBUE</w:t>
            </w:r>
            <w:r>
              <w:rPr>
                <w:rFonts w:cs="Arial"/>
              </w:rPr>
              <w:t xml:space="preserve"> MHz the </w:t>
            </w:r>
            <w:r>
              <w:rPr>
                <w:rFonts w:eastAsia="MS Mincho"/>
                <w:i/>
              </w:rPr>
              <w:t>basic limit</w:t>
            </w:r>
            <w:r>
              <w:rPr>
                <w:rFonts w:cs="Arial"/>
              </w:rPr>
              <w:t xml:space="preserve"> within the </w:t>
            </w:r>
            <w:r>
              <w:rPr>
                <w:i/>
                <w:lang w:eastAsia="zh-CN"/>
              </w:rPr>
              <w:t>Inter RF Bandwidth gap</w:t>
            </w:r>
            <w:r>
              <w:t>s</w:t>
            </w:r>
            <w:r>
              <w:rPr>
                <w:rFonts w:cs="Arial"/>
              </w:rPr>
              <w:t xml:space="preserve"> is calculated as a cumulative sum of contributions from adjacent sub-blocks or </w:t>
            </w:r>
            <w:r>
              <w:rPr>
                <w:rFonts w:eastAsia="MS Mincho"/>
                <w:i/>
              </w:rPr>
              <w:t>Base Station RF Bandwidth</w:t>
            </w:r>
            <w:r>
              <w:rPr>
                <w:rFonts w:cs="Arial"/>
              </w:rPr>
              <w:t xml:space="preserve"> on each side of the </w:t>
            </w:r>
            <w:r>
              <w:rPr>
                <w:i/>
                <w:lang w:eastAsia="zh-CN"/>
              </w:rPr>
              <w:t>Inter RF Bandwidth gap</w:t>
            </w:r>
            <w:r>
              <w:rPr>
                <w:rFonts w:cs="Arial"/>
              </w:rPr>
              <w:t>.</w:t>
            </w:r>
          </w:p>
          <w:p>
            <w:pPr>
              <w:pStyle w:val="100"/>
              <w:rPr>
                <w:rFonts w:cs="Arial"/>
              </w:rPr>
            </w:pPr>
            <w:r>
              <w:t>NOTE 8:</w:t>
            </w:r>
            <w:r>
              <w:tab/>
            </w:r>
            <w:r>
              <w:t xml:space="preserve">The requirement is not applicable when </w:t>
            </w:r>
            <w:r>
              <w:rPr/>
              <w:sym w:font="Symbol" w:char="F044"/>
            </w:r>
            <w:r>
              <w:t>f</w:t>
            </w:r>
            <w:r>
              <w:rPr>
                <w:vertAlign w:val="subscript"/>
              </w:rPr>
              <w:t>max</w:t>
            </w:r>
            <w:r>
              <w:t xml:space="preserve"> &lt; 10 MHz.</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95"/>
      </w:pPr>
      <w:r>
        <w:t xml:space="preserve">Table 6.6.6.5.2.5-1: Spurious emissions </w:t>
      </w:r>
      <w:r>
        <w:rPr>
          <w:i/>
        </w:rPr>
        <w:t>basic limits</w:t>
      </w:r>
      <w:r>
        <w:t xml:space="preserve"> for co-existence with systems operating in other frequency bands</w:t>
      </w:r>
    </w:p>
    <w:tbl>
      <w:tblPr>
        <w:tblStyle w:val="62"/>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86"/>
              <w:keepNext w:val="0"/>
              <w:keepLines w:val="0"/>
              <w:rPr>
                <w:rFonts w:cs="Arial"/>
              </w:rPr>
            </w:pPr>
            <w:r>
              <w:rPr>
                <w:rFonts w:cs="Arial"/>
              </w:rPr>
              <w:t>System type operating in the same geographical area</w:t>
            </w:r>
          </w:p>
        </w:tc>
        <w:tc>
          <w:tcPr>
            <w:tcW w:w="1275" w:type="dxa"/>
          </w:tcPr>
          <w:p>
            <w:pPr>
              <w:pStyle w:val="86"/>
              <w:keepNext w:val="0"/>
              <w:keepLines w:val="0"/>
              <w:rPr>
                <w:rFonts w:cs="Arial"/>
              </w:rPr>
            </w:pPr>
            <w:r>
              <w:rPr>
                <w:rFonts w:cs="Arial"/>
              </w:rPr>
              <w:t>Band for co-existence requirement</w:t>
            </w:r>
          </w:p>
        </w:tc>
        <w:tc>
          <w:tcPr>
            <w:tcW w:w="1276" w:type="dxa"/>
          </w:tcPr>
          <w:p>
            <w:pPr>
              <w:pStyle w:val="86"/>
              <w:keepNext w:val="0"/>
              <w:keepLines w:val="0"/>
              <w:rPr>
                <w:rFonts w:cs="Arial"/>
              </w:rPr>
            </w:pPr>
            <w:r>
              <w:rPr>
                <w:rFonts w:cs="Arial"/>
                <w:i/>
              </w:rPr>
              <w:t>Basic limit</w:t>
            </w:r>
          </w:p>
        </w:tc>
        <w:tc>
          <w:tcPr>
            <w:tcW w:w="1276" w:type="dxa"/>
          </w:tcPr>
          <w:p>
            <w:pPr>
              <w:pStyle w:val="86"/>
              <w:keepNext w:val="0"/>
              <w:keepLines w:val="0"/>
              <w:rPr>
                <w:rFonts w:cs="Arial"/>
              </w:rPr>
            </w:pPr>
            <w:r>
              <w:rPr>
                <w:rFonts w:cs="Arial"/>
              </w:rPr>
              <w:t>Measurement Bandwidth</w:t>
            </w:r>
          </w:p>
        </w:tc>
        <w:tc>
          <w:tcPr>
            <w:tcW w:w="461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GSM900</w:t>
            </w:r>
          </w:p>
        </w:tc>
        <w:tc>
          <w:tcPr>
            <w:tcW w:w="1275" w:type="dxa"/>
          </w:tcPr>
          <w:p>
            <w:pPr>
              <w:pStyle w:val="87"/>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rPr>
            </w:pPr>
            <w:r>
              <w:rPr>
                <w:rFonts w:cs="Arial"/>
              </w:rPr>
              <w:t>This requirement does not apply to UTRA FDD operating in band VIII.</w:t>
            </w:r>
          </w:p>
          <w:p>
            <w:pPr>
              <w:pStyle w:val="85"/>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876 - 915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85"/>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DCS1800</w:t>
            </w:r>
          </w:p>
        </w:tc>
        <w:tc>
          <w:tcPr>
            <w:tcW w:w="1275" w:type="dxa"/>
          </w:tcPr>
          <w:p>
            <w:pPr>
              <w:pStyle w:val="87"/>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operating in band III.</w:t>
            </w:r>
          </w:p>
          <w:p>
            <w:pPr>
              <w:pStyle w:val="85"/>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1710 - 1785 MHz</w:t>
            </w:r>
          </w:p>
        </w:tc>
        <w:tc>
          <w:tcPr>
            <w:tcW w:w="1276" w:type="dxa"/>
          </w:tcPr>
          <w:p>
            <w:pPr>
              <w:pStyle w:val="87"/>
              <w:keepNext w:val="0"/>
              <w:keepLines w:val="0"/>
              <w:rPr>
                <w:rFonts w:cs="Arial"/>
              </w:rPr>
            </w:pPr>
            <w:r>
              <w:rPr>
                <w:rFonts w:cs="Arial"/>
              </w:rPr>
              <w:t>-61 dBm</w:t>
            </w:r>
          </w:p>
        </w:tc>
        <w:tc>
          <w:tcPr>
            <w:tcW w:w="1276" w:type="dxa"/>
          </w:tcPr>
          <w:p>
            <w:pPr>
              <w:pStyle w:val="87"/>
              <w:keepNext w:val="0"/>
              <w:keepLines w:val="0"/>
              <w:rPr>
                <w:rFonts w:cs="Arial"/>
              </w:rPr>
            </w:pPr>
            <w:r>
              <w:rPr>
                <w:rFonts w:cs="Arial"/>
              </w:rPr>
              <w:t>100 kHz</w:t>
            </w:r>
          </w:p>
        </w:tc>
        <w:tc>
          <w:tcPr>
            <w:tcW w:w="4619" w:type="dxa"/>
          </w:tcPr>
          <w:p>
            <w:pPr>
              <w:pStyle w:val="85"/>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85"/>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85"/>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PCS1900</w:t>
            </w:r>
          </w:p>
        </w:tc>
        <w:tc>
          <w:tcPr>
            <w:tcW w:w="1275" w:type="dxa"/>
          </w:tcPr>
          <w:p>
            <w:pPr>
              <w:pStyle w:val="87"/>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87"/>
              <w:keepNext w:val="0"/>
              <w:keepLines w:val="0"/>
              <w:rPr>
                <w:rFonts w:cs="Arial"/>
              </w:rPr>
            </w:pPr>
            <w:r>
              <w:rPr>
                <w:rFonts w:cs="v5.0.0"/>
              </w:rPr>
              <w:t>-47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GSM850 or CDMA850</w:t>
            </w:r>
          </w:p>
        </w:tc>
        <w:tc>
          <w:tcPr>
            <w:tcW w:w="1275" w:type="dxa"/>
          </w:tcPr>
          <w:p>
            <w:pPr>
              <w:pStyle w:val="87"/>
              <w:keepNext w:val="0"/>
              <w:keepLines w:val="0"/>
              <w:rPr>
                <w:rFonts w:cs="Arial"/>
              </w:rPr>
            </w:pPr>
            <w:r>
              <w:rPr>
                <w:rFonts w:cs="v5.0.0"/>
              </w:rPr>
              <w:t>869 - 894 MHz</w:t>
            </w:r>
          </w:p>
        </w:tc>
        <w:tc>
          <w:tcPr>
            <w:tcW w:w="1276" w:type="dxa"/>
          </w:tcPr>
          <w:p>
            <w:pPr>
              <w:pStyle w:val="87"/>
              <w:keepNext w:val="0"/>
              <w:keepLines w:val="0"/>
              <w:rPr>
                <w:rFonts w:cs="Arial"/>
              </w:rPr>
            </w:pPr>
            <w:r>
              <w:rPr>
                <w:rFonts w:cs="v5.0.0"/>
              </w:rPr>
              <w:t>-57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87"/>
              <w:keepNext w:val="0"/>
              <w:keepLines w:val="0"/>
              <w:rPr>
                <w:rFonts w:cs="Arial"/>
              </w:rPr>
            </w:pPr>
            <w:r>
              <w:rPr>
                <w:rFonts w:cs="v5.0.0"/>
              </w:rPr>
              <w:t>-61 dBm</w:t>
            </w:r>
          </w:p>
        </w:tc>
        <w:tc>
          <w:tcPr>
            <w:tcW w:w="1276" w:type="dxa"/>
          </w:tcPr>
          <w:p>
            <w:pPr>
              <w:pStyle w:val="87"/>
              <w:keepNext w:val="0"/>
              <w:keepLines w:val="0"/>
              <w:rPr>
                <w:rFonts w:cs="Arial"/>
              </w:rPr>
            </w:pPr>
            <w:r>
              <w:rPr>
                <w:rFonts w:cs="v5.0.0"/>
              </w:rPr>
              <w:t>100 kHz</w:t>
            </w:r>
          </w:p>
        </w:tc>
        <w:tc>
          <w:tcPr>
            <w:tcW w:w="4619" w:type="dxa"/>
          </w:tcPr>
          <w:p>
            <w:pPr>
              <w:pStyle w:val="85"/>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 or</w:t>
            </w:r>
          </w:p>
          <w:p>
            <w:pPr>
              <w:pStyle w:val="87"/>
              <w:keepNext w:val="0"/>
              <w:keepLines w:val="0"/>
              <w:rPr>
                <w:rFonts w:cs="Arial"/>
              </w:rPr>
            </w:pPr>
            <w:r>
              <w:rPr>
                <w:rFonts w:cs="Arial"/>
              </w:rPr>
              <w:t>E-UTRA Band 1 or NR band n1</w:t>
            </w:r>
          </w:p>
        </w:tc>
        <w:tc>
          <w:tcPr>
            <w:tcW w:w="1275" w:type="dxa"/>
          </w:tcPr>
          <w:p>
            <w:pPr>
              <w:pStyle w:val="87"/>
              <w:keepNext w:val="0"/>
              <w:keepLines w:val="0"/>
              <w:rPr>
                <w:rFonts w:cs="Arial"/>
              </w:rPr>
            </w:pPr>
            <w:r>
              <w:rPr>
                <w:rFonts w:cs="Arial"/>
              </w:rPr>
              <w:t>2110 - 2170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Pr>
          <w:p>
            <w:pPr>
              <w:pStyle w:val="87"/>
              <w:keepNext w:val="0"/>
              <w:keepLines w:val="0"/>
              <w:rPr>
                <w:rFonts w:cs="Arial"/>
              </w:rPr>
            </w:pPr>
            <w:r>
              <w:rPr>
                <w:rFonts w:cs="Arial"/>
              </w:rPr>
              <w:t>1920 - 1980 MHz</w:t>
            </w:r>
          </w:p>
        </w:tc>
        <w:tc>
          <w:tcPr>
            <w:tcW w:w="1276" w:type="dxa"/>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87"/>
              <w:keepNext w:val="0"/>
              <w:keepLines w:val="0"/>
              <w:rPr>
                <w:rFonts w:cs="Arial"/>
              </w:rPr>
            </w:pPr>
            <w:r>
              <w:rPr>
                <w:rFonts w:cs="Arial"/>
              </w:rPr>
              <w:t>UTRA FDD Band II or</w:t>
            </w:r>
          </w:p>
          <w:p>
            <w:pPr>
              <w:pStyle w:val="87"/>
              <w:keepNext w:val="0"/>
              <w:keepLines w:val="0"/>
              <w:rPr>
                <w:rFonts w:cs="Arial"/>
              </w:rPr>
            </w:pPr>
            <w:r>
              <w:rPr>
                <w:rFonts w:cs="Arial"/>
              </w:rPr>
              <w:t>E-UTRA Band 2 or NR band n2</w:t>
            </w:r>
          </w:p>
        </w:tc>
        <w:tc>
          <w:tcPr>
            <w:tcW w:w="1275" w:type="dxa"/>
          </w:tcPr>
          <w:p>
            <w:pPr>
              <w:pStyle w:val="87"/>
              <w:keepNext w:val="0"/>
              <w:keepLines w:val="0"/>
              <w:rPr>
                <w:rFonts w:cs="Arial"/>
              </w:rPr>
            </w:pPr>
            <w:r>
              <w:rPr>
                <w:rFonts w:cs="Arial"/>
              </w:rPr>
              <w:t>1930 - 1990 MHz</w:t>
            </w:r>
          </w:p>
        </w:tc>
        <w:tc>
          <w:tcPr>
            <w:tcW w:w="1276" w:type="dxa"/>
          </w:tcPr>
          <w:p>
            <w:pPr>
              <w:pStyle w:val="87"/>
              <w:keepNext w:val="0"/>
              <w:keepLines w:val="0"/>
              <w:rPr>
                <w:rFonts w:cs="Arial"/>
              </w:rPr>
            </w:pPr>
            <w:r>
              <w:rPr>
                <w:rFonts w:cs="Arial"/>
              </w:rPr>
              <w:t>-52 dBm</w:t>
            </w:r>
          </w:p>
        </w:tc>
        <w:tc>
          <w:tcPr>
            <w:tcW w:w="1276" w:type="dxa"/>
          </w:tcPr>
          <w:p>
            <w:pPr>
              <w:pStyle w:val="87"/>
              <w:keepNext w:val="0"/>
              <w:keepLines w:val="0"/>
              <w:rPr>
                <w:rFonts w:cs="Arial"/>
              </w:rPr>
            </w:pPr>
            <w:r>
              <w:rPr>
                <w:rFonts w:cs="Arial"/>
              </w:rPr>
              <w:t>1 MHz</w:t>
            </w:r>
          </w:p>
        </w:tc>
        <w:tc>
          <w:tcPr>
            <w:tcW w:w="4619" w:type="dxa"/>
          </w:tcPr>
          <w:p>
            <w:pPr>
              <w:pStyle w:val="85"/>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85"/>
              <w:keepNext w:val="0"/>
              <w:keepLines w:val="0"/>
              <w:rPr>
                <w:rFonts w:cs="Arial"/>
                <w:lang w:eastAsia="zh-CN"/>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III or</w:t>
            </w:r>
          </w:p>
          <w:p>
            <w:pPr>
              <w:pStyle w:val="87"/>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87"/>
              <w:keepNext w:val="0"/>
              <w:keepLines w:val="0"/>
              <w:jc w:val="left"/>
            </w:pPr>
            <w:r>
              <w:t>For UTRA TDD BS operating in Band f, it applies for 1805- 1850 MHz</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87"/>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87"/>
              <w:keepNext w:val="0"/>
              <w:keepLines w:val="0"/>
              <w:jc w:val="left"/>
              <w:rPr>
                <w:rFonts w:cs="v5.0.0"/>
                <w:lang w:eastAsia="ja-JP"/>
              </w:rPr>
            </w:pPr>
            <w:r>
              <w:t>For UTRA TDD BS operating in Band f, it applies for 1710- 1755 MHz</w:t>
            </w:r>
          </w:p>
          <w:p>
            <w:pPr>
              <w:pStyle w:val="85"/>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Lines w:val="0"/>
              <w:rPr>
                <w:rFonts w:cs="Arial"/>
              </w:rPr>
            </w:pPr>
            <w:r>
              <w:rPr>
                <w:rFonts w:cs="Arial"/>
              </w:rPr>
              <w:t>UTRA FDD Band IV or</w:t>
            </w:r>
          </w:p>
          <w:p>
            <w:pPr>
              <w:pStyle w:val="87"/>
              <w:keepLines w:val="0"/>
              <w:rPr>
                <w:rFonts w:cs="Arial"/>
              </w:rPr>
            </w:pPr>
            <w:r>
              <w:rPr>
                <w:rFonts w:cs="Arial"/>
              </w:rPr>
              <w:t>E-UTRA Band 4</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 or</w:t>
            </w:r>
          </w:p>
          <w:p>
            <w:pPr>
              <w:pStyle w:val="87"/>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VI or XIX, or</w:t>
            </w:r>
          </w:p>
          <w:p>
            <w:pPr>
              <w:pStyle w:val="87"/>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85"/>
              <w:keepNext w:val="0"/>
              <w:keepLines w:val="0"/>
              <w:rPr>
                <w:rFonts w:cs="v5.0.0"/>
              </w:rPr>
            </w:pPr>
            <w:r>
              <w:rPr>
                <w:rFonts w:cs="v4.2.0"/>
              </w:rPr>
              <w:t>For UTRA TDD applicable in Japan</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For UTRA TDD applicable in Japan</w:t>
            </w:r>
          </w:p>
          <w:p>
            <w:pPr>
              <w:pStyle w:val="85"/>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VII or</w:t>
            </w:r>
          </w:p>
          <w:p>
            <w:pPr>
              <w:pStyle w:val="87"/>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Lines w:val="0"/>
              <w:rPr>
                <w:rFonts w:cs="Arial"/>
              </w:rPr>
            </w:pPr>
            <w:r>
              <w:rPr>
                <w:rFonts w:cs="Arial"/>
              </w:rPr>
              <w:t>UTRA FDD Band VIII or</w:t>
            </w:r>
          </w:p>
          <w:p>
            <w:pPr>
              <w:pStyle w:val="87"/>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87"/>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-52 dBm</w:t>
            </w:r>
          </w:p>
          <w:p>
            <w:pPr>
              <w:pStyle w:val="87"/>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 MHz</w:t>
            </w:r>
          </w:p>
          <w:p>
            <w:pPr>
              <w:pStyle w:val="87"/>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85"/>
              <w:keepLines w:val="0"/>
              <w:rPr>
                <w:rFonts w:cs="Arial"/>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87"/>
              <w:keepNext w:val="0"/>
              <w:keepLines w:val="0"/>
              <w:rPr>
                <w:rFonts w:cs="Arial"/>
              </w:rPr>
            </w:pPr>
            <w:r>
              <w:rPr>
                <w:rFonts w:cs="Arial"/>
              </w:rPr>
              <w:t>UTRA FDD Band IX or</w:t>
            </w:r>
          </w:p>
          <w:p>
            <w:pPr>
              <w:pStyle w:val="87"/>
              <w:keepNext w:val="0"/>
              <w:keepLines w:val="0"/>
              <w:rPr>
                <w:rFonts w:cs="Arial"/>
              </w:rPr>
            </w:pPr>
            <w:r>
              <w:rPr>
                <w:rFonts w:cs="Arial"/>
              </w:rPr>
              <w:t>E-UTRA Band 9</w:t>
            </w: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85"/>
              <w:keepNext w:val="0"/>
              <w:keepLines w:val="0"/>
              <w:rPr>
                <w:rFonts w:cs="v5.0.0"/>
              </w:rPr>
            </w:pPr>
            <w:r>
              <w:rPr>
                <w:rFonts w:cs="v4.2.0"/>
              </w:rPr>
              <w:t>For UTRA TDD applicable in Japan</w:t>
            </w:r>
          </w:p>
          <w:p>
            <w:pPr>
              <w:pStyle w:val="87"/>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bottom w:val="single" w:color="auto" w:sz="4" w:space="0"/>
              <w:right w:val="single" w:color="auto" w:sz="4" w:space="0"/>
            </w:tcBorders>
          </w:tcPr>
          <w:p>
            <w:pPr>
              <w:pStyle w:val="87"/>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 or</w:t>
            </w:r>
          </w:p>
          <w:p>
            <w:pPr>
              <w:pStyle w:val="87"/>
              <w:keepNext w:val="0"/>
              <w:keepLines w:val="0"/>
              <w:rPr>
                <w:rFonts w:cs="Arial"/>
              </w:rPr>
            </w:pPr>
            <w:r>
              <w:rPr>
                <w:rFonts w:cs="Arial"/>
              </w:rPr>
              <w:t>E-UTRA Band 10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 or XXI or</w:t>
            </w:r>
          </w:p>
          <w:p>
            <w:pPr>
              <w:pStyle w:val="87"/>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85"/>
              <w:keepNext w:val="0"/>
              <w:keepLines w:val="0"/>
              <w:rPr>
                <w:rFonts w:cs="v5.0.0"/>
              </w:rPr>
            </w:pPr>
            <w:r>
              <w:rPr>
                <w:rFonts w:cs="v4.2.0"/>
              </w:rPr>
              <w:t>For UTRA TDD applicable in Japan</w:t>
            </w:r>
          </w:p>
          <w:p>
            <w:pPr>
              <w:pStyle w:val="85"/>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p>
            <w:pPr>
              <w:pStyle w:val="87"/>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rPr>
                <w:rFonts w:cs="Arial"/>
              </w:rPr>
            </w:pPr>
            <w:r>
              <w:rPr>
                <w:rFonts w:cs="Arial"/>
              </w:rPr>
              <w:t>(UTRA TDD 3.84 MHz)</w:t>
            </w:r>
          </w:p>
          <w:p>
            <w:pPr>
              <w:pStyle w:val="87"/>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85"/>
              <w:keepNext w:val="0"/>
              <w:keepLines w:val="0"/>
              <w:rPr>
                <w:rFonts w:cs="v5.0.0"/>
                <w:lang w:eastAsia="ja-JP"/>
              </w:rPr>
            </w:pPr>
            <w:r>
              <w:rPr>
                <w:rFonts w:cs="v4.2.0"/>
              </w:rPr>
              <w:t>For UTRA TDD applicable in Japan up to 1462.9MHz.</w:t>
            </w:r>
          </w:p>
          <w:p>
            <w:pPr>
              <w:pStyle w:val="85"/>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85"/>
              <w:keepNext w:val="0"/>
              <w:keepLines w:val="0"/>
              <w:rPr>
                <w:rFonts w:cs="v5.0.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85"/>
              <w:keepNext w:val="0"/>
              <w:keepLines w:val="0"/>
              <w:rPr>
                <w:rFonts w:cs="Arial"/>
              </w:rPr>
            </w:pPr>
            <w:r>
              <w:rPr>
                <w:rFonts w:cs="Arial"/>
              </w:rPr>
              <w:t>This requirement does not apply to UTRA FDD BS operating in band 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24 or NR band n24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87"/>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 xml:space="preserve">UTRA FDD Band </w:t>
            </w:r>
            <w:r>
              <w:rPr>
                <w:rFonts w:cs="Arial"/>
                <w:lang w:eastAsia="zh-CN"/>
              </w:rPr>
              <w:t>XXV</w:t>
            </w:r>
            <w:r>
              <w:rPr>
                <w:rFonts w:cs="Arial"/>
              </w:rPr>
              <w:t xml:space="preserve"> or</w:t>
            </w:r>
          </w:p>
          <w:p>
            <w:pPr>
              <w:pStyle w:val="87"/>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85"/>
              <w:keepLines w:val="0"/>
              <w:rPr>
                <w:rFonts w:cs="Arial"/>
                <w:lang w:eastAsia="zh-CN"/>
              </w:rPr>
            </w:pPr>
            <w:r>
              <w:rPr>
                <w:rFonts w:cs="v4.2.0"/>
              </w:rPr>
              <w:t>This requirement does not apply to UTRA TDD</w:t>
            </w:r>
          </w:p>
          <w:p>
            <w:pPr>
              <w:pStyle w:val="85"/>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V or band XXVI</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85"/>
              <w:keepNext w:val="0"/>
              <w:keepLines w:val="0"/>
              <w:rPr>
                <w:rFonts w:cs="Arial"/>
                <w:lang w:eastAsia="ko-KR"/>
              </w:rPr>
            </w:pPr>
            <w:r>
              <w:rPr>
                <w:rFonts w:cs="v4.2.0"/>
                <w:lang w:eastAsia="ko-KR"/>
              </w:rPr>
              <w:t>This requirement does not apply to UTRA TDD</w:t>
            </w:r>
          </w:p>
          <w:p>
            <w:pPr>
              <w:pStyle w:val="85"/>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85"/>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85"/>
              <w:keepNext w:val="0"/>
              <w:keepLines w:val="0"/>
              <w:rPr>
                <w:rFonts w:cs="v5.0.0"/>
                <w:lang w:eastAsia="ja-JP"/>
              </w:rPr>
            </w:pPr>
            <w:r>
              <w:rPr>
                <w:rFonts w:cs="v4.2.0"/>
              </w:rPr>
              <w:t>This requirement does not apply to UTRA TDD</w:t>
            </w:r>
          </w:p>
          <w:p>
            <w:pPr>
              <w:pStyle w:val="85"/>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pPr>
            <w:r>
              <w:t>This requirement does not apply to UTRA TDD.</w:t>
            </w:r>
          </w:p>
          <w:p>
            <w:pPr>
              <w:pStyle w:val="85"/>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rPr>
                <w:rFonts w:cs="v4.2.0"/>
              </w:rPr>
            </w:pPr>
            <w:r>
              <w:rPr>
                <w:rFonts w:cs="v4.2.0"/>
              </w:rPr>
              <w:t>This requirement does not apply to UTRA TDD.</w:t>
            </w:r>
          </w:p>
          <w:p>
            <w:pPr>
              <w:pStyle w:val="85"/>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v4.2.0"/>
              </w:rPr>
            </w:pPr>
            <w:r>
              <w:rPr>
                <w:rFonts w:cs="v4.2.0"/>
              </w:rPr>
              <w:t>This requirement does not apply to UTRA TDD.</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4.2.0"/>
              </w:rPr>
              <w:t>This requirement does not apply to UTRA TDD</w:t>
            </w:r>
            <w:r>
              <w:rPr>
                <w:rFonts w:cs="Arial"/>
              </w:rPr>
              <w:t>.</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85"/>
              <w:keepNext w:val="0"/>
              <w:keepLines w:val="0"/>
              <w:rPr>
                <w:rFonts w:cs="Arial"/>
              </w:rPr>
            </w:pPr>
            <w:r>
              <w:rPr>
                <w:rFonts w:cs="v4.2.0"/>
              </w:rPr>
              <w:t>This requirement does not apply to UTRA TDD</w:t>
            </w:r>
          </w:p>
          <w:p>
            <w:pPr>
              <w:pStyle w:val="85"/>
              <w:keepNext w:val="0"/>
              <w:keepLines w:val="0"/>
              <w:rPr>
                <w:rFonts w:cs="Arial"/>
              </w:rPr>
            </w:pPr>
            <w:r>
              <w:rPr>
                <w:rFonts w:cs="Arial"/>
              </w:rPr>
              <w:t>This requirement does not apply to E-UTRA BS operating in band 11, 21 or 32.</w:t>
            </w:r>
          </w:p>
          <w:p>
            <w:pPr>
              <w:pStyle w:val="85"/>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1900 - 1920 MHz</w:t>
            </w:r>
          </w:p>
          <w:p>
            <w:pPr>
              <w:pStyle w:val="87"/>
              <w:keepNext w:val="0"/>
              <w:keepLines w:val="0"/>
              <w:rPr>
                <w:rFonts w:cs="Arial"/>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ja-JP"/>
              </w:rPr>
              <w:t>1850 - 1910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87"/>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Lines w:val="0"/>
              <w:rPr>
                <w:rFonts w:cs="Arial"/>
              </w:rPr>
            </w:pPr>
            <w:r>
              <w:rPr>
                <w:rFonts w:cs="Arial"/>
              </w:rPr>
              <w:t>Applicable in China for UTRA FDD.</w:t>
            </w:r>
          </w:p>
          <w:p>
            <w:pPr>
              <w:pStyle w:val="85"/>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v4.2.0"/>
              </w:rPr>
            </w:pPr>
            <w:r>
              <w:rPr>
                <w:rFonts w:cs="v4.2.0"/>
              </w:rPr>
              <w:t>This requirement does not apply to UTRA TDD.</w:t>
            </w:r>
          </w:p>
          <w:p>
            <w:pPr>
              <w:pStyle w:val="87"/>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7"/>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ko-KR"/>
              </w:rPr>
              <w:t xml:space="preserve">E-UTRA Band </w:t>
            </w:r>
            <w:r>
              <w:rPr>
                <w:rFonts w:cs="Arial"/>
                <w:lang w:eastAsia="zh-CN"/>
              </w:rPr>
              <w:t>54</w:t>
            </w:r>
            <w:r>
              <w:rPr>
                <w:rFonts w:cs="Arial"/>
                <w:lang w:eastAsia="ko-KR"/>
              </w:rPr>
              <w:t xml:space="preserve"> or NR Band n54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is not applicable to E-UTRA BS operating in Band 54</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87"/>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87"/>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67 or NR band n67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5"/>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 xml:space="preserve">This requirement does not apply to </w:t>
            </w:r>
            <w:r>
              <w:rPr>
                <w:rFonts w:cs="v5.0.0"/>
              </w:rPr>
              <w:t xml:space="preserve">UTRA </w:t>
            </w:r>
            <w:r>
              <w:rPr>
                <w:rFonts w:cs="Arial"/>
              </w:rPr>
              <w:t>BS.</w:t>
            </w:r>
          </w:p>
          <w:p>
            <w:pPr>
              <w:pStyle w:val="87"/>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lang w:eastAsia="ko-KR"/>
              </w:rPr>
              <w:t>E-UTRA Band 72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87"/>
            </w:pPr>
            <w:r>
              <w:t>1920 – 1980 MHz</w:t>
            </w:r>
          </w:p>
          <w:p>
            <w:pPr>
              <w:pStyle w:val="87"/>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rPr>
            </w:pPr>
            <w:r>
              <w:rPr>
                <w:rFonts w:cs="Arial"/>
                <w:lang w:eastAsia="ko-KR"/>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p>
            <w:pPr>
              <w:pStyle w:val="87"/>
              <w:keepNext w:val="0"/>
              <w:keepLines w:val="0"/>
              <w:rPr>
                <w:rFonts w:cs="Arial"/>
              </w:rPr>
            </w:pPr>
          </w:p>
          <w:p>
            <w:pPr>
              <w:pStyle w:val="87"/>
              <w:keepNext w:val="0"/>
              <w:keepLines w:val="0"/>
              <w:rPr>
                <w:rFonts w:cs="Arial"/>
              </w:rPr>
            </w:pPr>
            <w:r>
              <w:rPr>
                <w:rFonts w:cs="Arial"/>
              </w:rPr>
              <w:t>(UTRA TDD</w:t>
            </w:r>
          </w:p>
          <w:p>
            <w:pPr>
              <w:pStyle w:val="87"/>
              <w:keepNext w:val="0"/>
              <w:keepLines w:val="0"/>
              <w:rPr>
                <w:rFonts w:cs="Arial"/>
              </w:rPr>
            </w:pPr>
            <w:r>
              <w:rPr>
                <w:rFonts w:cs="Arial"/>
              </w:rPr>
              <w:t>-43 dBm for WA BS</w:t>
            </w:r>
          </w:p>
          <w:p>
            <w:pPr>
              <w:pStyle w:val="87"/>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p>
            <w:pPr>
              <w:pStyle w:val="87"/>
              <w:keepNext w:val="0"/>
              <w:keepLines w:val="0"/>
              <w:rPr>
                <w:rFonts w:cs="Arial"/>
              </w:rPr>
            </w:pPr>
          </w:p>
          <w:p>
            <w:pPr>
              <w:pStyle w:val="87"/>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85"/>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87"/>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n97</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n98</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87"/>
              <w:keepNext w:val="0"/>
              <w:keepLines w:val="0"/>
              <w:rPr>
                <w:rFonts w:cs="Arial"/>
                <w:lang w:eastAsia="ko-KR"/>
              </w:rPr>
            </w:pPr>
            <w:r>
              <w:rPr>
                <w:rFonts w:cs="Arial"/>
                <w:lang w:eastAsia="ko-KR"/>
              </w:rPr>
              <w:t>NR Band n99</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rPr>
            </w:pPr>
            <w:r>
              <w:rPr>
                <w:rFonts w:cs="Arial"/>
                <w:lang w:eastAsia="ko-KR"/>
              </w:rPr>
              <w:t>This requirement does not apply to BS operating in band n24,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tcPr>
          <w:p>
            <w:pPr>
              <w:pStyle w:val="87"/>
              <w:keepNext w:val="0"/>
              <w:keepLines w:val="0"/>
              <w:rPr>
                <w:rFonts w:cs="Arial"/>
                <w:lang w:eastAsia="ko-KR"/>
              </w:rPr>
            </w:pPr>
            <w:r>
              <w:rPr>
                <w:rFonts w:cs="Arial"/>
              </w:rPr>
              <w:t xml:space="preserve">E-UTRA Band </w:t>
            </w:r>
            <w:r>
              <w:rPr>
                <w:rFonts w:hint="eastAsia" w:cs="Arial"/>
                <w:lang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757 –</w:t>
            </w:r>
            <w:r>
              <w:rPr>
                <w:rFonts w:cs="Arial"/>
                <w:lang w:eastAsia="zh-CN"/>
              </w:rPr>
              <w:tab/>
            </w:r>
            <w:r>
              <w:rPr>
                <w:rFonts w:cs="Arial"/>
                <w:lang w:eastAsia="zh-CN"/>
              </w:rPr>
              <w:t>758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787 –</w:t>
            </w:r>
            <w:r>
              <w:rPr>
                <w:rFonts w:cs="Arial"/>
                <w:lang w:eastAsia="zh-CN"/>
              </w:rPr>
              <w:tab/>
            </w:r>
            <w:r>
              <w:rPr>
                <w:rFonts w:cs="Arial"/>
                <w:lang w:eastAsia="zh-CN"/>
              </w:rPr>
              <w:t>788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cs="Arial"/>
                <w:lang w:eastAsia="zh-CN"/>
              </w:rPr>
              <w:t>4</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-52 dBm</w:t>
            </w:r>
          </w:p>
        </w:tc>
        <w:tc>
          <w:tcPr>
            <w:tcW w:w="1276" w:type="dxa"/>
            <w:tcBorders>
              <w:left w:val="single" w:color="auto" w:sz="4" w:space="0"/>
              <w:right w:val="single" w:color="auto" w:sz="4" w:space="0"/>
            </w:tcBorders>
            <w:shd w:val="clear" w:color="auto" w:fill="auto"/>
          </w:tcPr>
          <w:p>
            <w:pPr>
              <w:pStyle w:val="87"/>
              <w:keepNext w:val="0"/>
              <w:keepLines w:val="0"/>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87"/>
              <w:keepNext w:val="0"/>
              <w:keepLines w:val="0"/>
              <w:rPr>
                <w:rFonts w:cs="Arial"/>
                <w:lang w:eastAsia="ko-KR"/>
              </w:rPr>
            </w:pPr>
            <w:r>
              <w:rPr>
                <w:rFonts w:cs="Arial"/>
                <w:lang w:eastAsia="ko-KR"/>
              </w:rPr>
              <w:t>NR Band n</w:t>
            </w:r>
            <w:r>
              <w:rPr>
                <w:rFonts w:hint="eastAsia" w:cs="Arial"/>
                <w:lang w:eastAsia="zh-CN"/>
              </w:rPr>
              <w:t>10</w:t>
            </w:r>
            <w:r>
              <w:rPr>
                <w:rFonts w:hint="eastAsia" w:cs="Arial"/>
                <w:lang w:val="en-US"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61</w:t>
            </w:r>
            <w:r>
              <w:rPr>
                <w:rFonts w:hint="eastAsia" w:eastAsia="宋体"/>
                <w:lang w:val="en-US" w:eastAsia="zh-CN"/>
              </w:rPr>
              <w:t>2</w:t>
            </w:r>
            <w:r>
              <w:t xml:space="preserve"> – 652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87"/>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87"/>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85"/>
              <w:keepNext w:val="0"/>
              <w:keepLines w:val="0"/>
              <w:rPr>
                <w:rFonts w:cs="Arial"/>
                <w:lang w:eastAsia="ko-KR"/>
              </w:rPr>
            </w:pPr>
            <w:r>
              <w:rPr>
                <w:rFonts w:cs="Arial"/>
                <w:lang w:eastAsia="ko-KR"/>
              </w:rPr>
              <w:t xml:space="preserve">This requirement does not apply to BS operating in </w:t>
            </w:r>
            <w:r>
              <w:rPr>
                <w:rFonts w:hint="eastAsia" w:eastAsia="宋体" w:cs="Arial"/>
                <w:lang w:val="en-US" w:eastAsia="zh-CN"/>
              </w:rPr>
              <w:t>n105</w:t>
            </w:r>
            <w:r>
              <w:rPr>
                <w:rFonts w:cs="Arial"/>
                <w:lang w:eastAsia="ko-KR"/>
              </w:rPr>
              <w:t>, since it is already covered by the requirement in clause 6.6.5.2.2</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 w:author="ZTE, Li Lu" w:date="2023-04-10T15:13:29Z"/>
        </w:trPr>
        <w:tc>
          <w:tcPr>
            <w:tcW w:w="1247" w:type="dxa"/>
            <w:tcBorders>
              <w:top w:val="nil"/>
              <w:left w:val="single" w:color="auto" w:sz="4" w:space="0"/>
              <w:bottom w:val="nil"/>
              <w:right w:val="single" w:color="auto" w:sz="4" w:space="0"/>
            </w:tcBorders>
          </w:tcPr>
          <w:p>
            <w:pPr>
              <w:pStyle w:val="87"/>
              <w:keepNext w:val="0"/>
              <w:keepLines w:val="0"/>
              <w:rPr>
                <w:ins w:id="5" w:author="ZTE, Li Lu" w:date="2023-04-10T15:13:29Z"/>
                <w:rFonts w:cs="Arial"/>
                <w:lang w:eastAsia="ko-KR"/>
              </w:rPr>
            </w:pPr>
            <w:ins w:id="6" w:author="ZTE, Li Lu" w:date="2023-04-10T15:13:46Z">
              <w:r>
                <w:rPr>
                  <w:rFonts w:cs="Arial"/>
                </w:rPr>
                <w:t xml:space="preserve">E-UTRA Band </w:t>
              </w:r>
            </w:ins>
            <w:ins w:id="7" w:author="ZTE, Li Lu" w:date="2023-04-10T15:13:46Z">
              <w:r>
                <w:rPr>
                  <w:rFonts w:hint="eastAsia" w:cs="Arial"/>
                  <w:lang w:eastAsia="zh-CN"/>
                </w:rPr>
                <w:t>10</w:t>
              </w:r>
            </w:ins>
            <w:ins w:id="8" w:author="ZTE, Li Lu" w:date="2023-04-10T15:13:46Z">
              <w:r>
                <w:rPr>
                  <w:rFonts w:hint="eastAsia" w:cs="Arial"/>
                  <w:lang w:val="en-US" w:eastAsia="zh-CN"/>
                </w:rPr>
                <w:t>6</w:t>
              </w:r>
            </w:ins>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ins w:id="9" w:author="ZTE, Li Lu" w:date="2023-04-10T15:13:29Z"/>
              </w:rPr>
            </w:pPr>
            <w:ins w:id="10" w:author="ZTE, Li Lu" w:date="2023-04-10T15:13:51Z">
              <w:r>
                <w:rPr>
                  <w:rFonts w:cs="Arial"/>
                  <w:lang w:eastAsia="ja-JP"/>
                </w:rPr>
                <w:t>9</w:t>
              </w:r>
            </w:ins>
            <w:ins w:id="11" w:author="ZTE, Li Lu" w:date="2023-04-10T15:13:51Z">
              <w:r>
                <w:rPr>
                  <w:rFonts w:hint="eastAsia" w:eastAsia="宋体" w:cs="Arial"/>
                  <w:lang w:val="en-US" w:eastAsia="zh-CN"/>
                </w:rPr>
                <w:t>35</w:t>
              </w:r>
            </w:ins>
            <w:ins w:id="12" w:author="ZTE, Li Lu" w:date="2023-04-10T15:13:51Z">
              <w:r>
                <w:rPr>
                  <w:rFonts w:cs="Arial"/>
                  <w:lang w:eastAsia="ja-JP"/>
                </w:rPr>
                <w:t xml:space="preserve"> – 9</w:t>
              </w:r>
            </w:ins>
            <w:ins w:id="13" w:author="ZTE, Li Lu" w:date="2023-04-10T15:13:51Z">
              <w:r>
                <w:rPr>
                  <w:rFonts w:hint="eastAsia" w:eastAsia="宋体" w:cs="Arial"/>
                  <w:lang w:val="en-US" w:eastAsia="zh-CN"/>
                </w:rPr>
                <w:t>40</w:t>
              </w:r>
            </w:ins>
            <w:ins w:id="14" w:author="ZTE, Li Lu" w:date="2023-04-10T15:13:51Z">
              <w:r>
                <w:rPr>
                  <w:rFonts w:cs="Arial"/>
                  <w:lang w:eastAsia="ja-JP"/>
                </w:rPr>
                <w:t xml:space="preserve"> MHz</w:t>
              </w:r>
            </w:ins>
          </w:p>
        </w:tc>
        <w:tc>
          <w:tcPr>
            <w:tcW w:w="1276" w:type="dxa"/>
            <w:tcBorders>
              <w:left w:val="single" w:color="auto" w:sz="4" w:space="0"/>
              <w:right w:val="single" w:color="auto" w:sz="4" w:space="0"/>
            </w:tcBorders>
            <w:shd w:val="clear" w:color="auto" w:fill="auto"/>
          </w:tcPr>
          <w:p>
            <w:pPr>
              <w:pStyle w:val="87"/>
              <w:keepNext w:val="0"/>
              <w:keepLines w:val="0"/>
              <w:rPr>
                <w:ins w:id="15" w:author="ZTE, Li Lu" w:date="2023-04-10T15:13:29Z"/>
                <w:rFonts w:cs="Arial"/>
                <w:lang w:eastAsia="ko-KR"/>
              </w:rPr>
            </w:pPr>
            <w:ins w:id="16" w:author="ZTE, Li Lu" w:date="2023-04-10T15:14:12Z">
              <w:r>
                <w:rPr>
                  <w:rFonts w:cs="Arial"/>
                  <w:lang w:eastAsia="ko-KR"/>
                </w:rPr>
                <w:t>-52 dBm</w:t>
              </w:r>
            </w:ins>
          </w:p>
        </w:tc>
        <w:tc>
          <w:tcPr>
            <w:tcW w:w="1276" w:type="dxa"/>
            <w:tcBorders>
              <w:left w:val="single" w:color="auto" w:sz="4" w:space="0"/>
              <w:right w:val="single" w:color="auto" w:sz="4" w:space="0"/>
            </w:tcBorders>
            <w:shd w:val="clear" w:color="auto" w:fill="auto"/>
          </w:tcPr>
          <w:p>
            <w:pPr>
              <w:pStyle w:val="87"/>
              <w:keepNext w:val="0"/>
              <w:keepLines w:val="0"/>
              <w:rPr>
                <w:ins w:id="17" w:author="ZTE, Li Lu" w:date="2023-04-10T15:13:29Z"/>
                <w:rFonts w:cs="Arial"/>
              </w:rPr>
            </w:pPr>
            <w:ins w:id="18" w:author="ZTE, Li Lu" w:date="2023-04-10T15:14:04Z">
              <w:r>
                <w:rPr>
                  <w:rFonts w:cs="Arial"/>
                </w:rPr>
                <w:t>1 MHz</w:t>
              </w:r>
            </w:ins>
          </w:p>
        </w:tc>
        <w:tc>
          <w:tcPr>
            <w:tcW w:w="4619" w:type="dxa"/>
            <w:tcBorders>
              <w:left w:val="single" w:color="auto" w:sz="4" w:space="0"/>
              <w:right w:val="single" w:color="auto" w:sz="4" w:space="0"/>
            </w:tcBorders>
            <w:shd w:val="clear" w:color="auto" w:fill="auto"/>
          </w:tcPr>
          <w:p>
            <w:pPr>
              <w:pStyle w:val="85"/>
              <w:keepNext w:val="0"/>
              <w:keepLines w:val="0"/>
              <w:rPr>
                <w:ins w:id="19" w:author="ZTE, Li Lu" w:date="2023-04-10T15:13:29Z"/>
                <w:rFonts w:cs="Arial"/>
                <w:lang w:eastAsia="ko-KR"/>
              </w:rPr>
            </w:pPr>
            <w:ins w:id="20" w:author="ZTE, Li Lu" w:date="2023-04-10T15:13:55Z">
              <w:r>
                <w:rPr>
                  <w:highlight w:val="none"/>
                  <w:lang w:eastAsia="en-GB"/>
                </w:rPr>
                <w:t xml:space="preserve">This requirement does not apply to BS operating in band </w:t>
              </w:r>
            </w:ins>
            <w:ins w:id="21" w:author="ZTE, Li Lu" w:date="2023-04-10T15:13:55Z">
              <w:r>
                <w:rPr>
                  <w:highlight w:val="none"/>
                  <w:lang w:eastAsia="zh-CN"/>
                </w:rPr>
                <w:t>106</w:t>
              </w:r>
            </w:ins>
            <w:ins w:id="22" w:author="ZTE, Li Lu" w:date="2023-04-10T15:13:55Z">
              <w:r>
                <w:rPr>
                  <w:rFonts w:cs="v5.0.0"/>
                  <w:highlight w:val="none"/>
                  <w:lang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 w:author="ZTE, Li Lu" w:date="2023-04-10T15:13:34Z"/>
        </w:trPr>
        <w:tc>
          <w:tcPr>
            <w:tcW w:w="1247" w:type="dxa"/>
            <w:tcBorders>
              <w:top w:val="nil"/>
              <w:left w:val="single" w:color="auto" w:sz="4" w:space="0"/>
              <w:right w:val="single" w:color="auto" w:sz="4" w:space="0"/>
            </w:tcBorders>
          </w:tcPr>
          <w:p>
            <w:pPr>
              <w:pStyle w:val="87"/>
              <w:keepNext w:val="0"/>
              <w:keepLines w:val="0"/>
              <w:rPr>
                <w:ins w:id="24" w:author="ZTE, Li Lu" w:date="2023-04-10T15:13:34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87"/>
              <w:keepNext w:val="0"/>
              <w:keepLines w:val="0"/>
              <w:rPr>
                <w:ins w:id="25" w:author="ZTE, Li Lu" w:date="2023-04-10T15:13:34Z"/>
              </w:rPr>
            </w:pPr>
            <w:ins w:id="26" w:author="ZTE, Li Lu" w:date="2023-04-10T15:14:19Z">
              <w:r>
                <w:rPr>
                  <w:rFonts w:hint="eastAsia" w:eastAsia="宋体" w:cs="Arial"/>
                  <w:lang w:val="en-US" w:eastAsia="zh-CN"/>
                </w:rPr>
                <w:t>896</w:t>
              </w:r>
            </w:ins>
            <w:ins w:id="27" w:author="ZTE, Li Lu" w:date="2023-04-10T15:14:19Z">
              <w:r>
                <w:rPr>
                  <w:rFonts w:cs="Arial"/>
                  <w:lang w:eastAsia="ja-JP"/>
                </w:rPr>
                <w:t xml:space="preserve"> – 9</w:t>
              </w:r>
            </w:ins>
            <w:ins w:id="28" w:author="ZTE, Li Lu" w:date="2023-04-10T15:14:19Z">
              <w:r>
                <w:rPr>
                  <w:rFonts w:hint="eastAsia" w:eastAsia="宋体" w:cs="Arial"/>
                  <w:lang w:val="en-US" w:eastAsia="zh-CN"/>
                </w:rPr>
                <w:t>01</w:t>
              </w:r>
            </w:ins>
            <w:ins w:id="29" w:author="ZTE, Li Lu" w:date="2023-04-10T15:14:19Z">
              <w:r>
                <w:rPr>
                  <w:rFonts w:cs="Arial"/>
                  <w:lang w:eastAsia="ja-JP"/>
                </w:rPr>
                <w:t xml:space="preserve"> MHz</w:t>
              </w:r>
            </w:ins>
          </w:p>
        </w:tc>
        <w:tc>
          <w:tcPr>
            <w:tcW w:w="1276" w:type="dxa"/>
            <w:tcBorders>
              <w:left w:val="single" w:color="auto" w:sz="4" w:space="0"/>
              <w:right w:val="single" w:color="auto" w:sz="4" w:space="0"/>
            </w:tcBorders>
            <w:shd w:val="clear" w:color="auto" w:fill="auto"/>
          </w:tcPr>
          <w:p>
            <w:pPr>
              <w:pStyle w:val="87"/>
              <w:keepNext w:val="0"/>
              <w:keepLines w:val="0"/>
              <w:rPr>
                <w:ins w:id="30" w:author="ZTE, Li Lu" w:date="2023-04-10T15:13:34Z"/>
                <w:rFonts w:cs="Arial"/>
                <w:lang w:eastAsia="ko-KR"/>
              </w:rPr>
            </w:pPr>
            <w:ins w:id="31" w:author="ZTE, Li Lu" w:date="2023-04-10T15:14:16Z">
              <w:r>
                <w:rPr>
                  <w:rFonts w:cs="Arial"/>
                  <w:lang w:eastAsia="ko-KR"/>
                </w:rPr>
                <w:t>-49 dBm</w:t>
              </w:r>
            </w:ins>
          </w:p>
        </w:tc>
        <w:tc>
          <w:tcPr>
            <w:tcW w:w="1276" w:type="dxa"/>
            <w:tcBorders>
              <w:left w:val="single" w:color="auto" w:sz="4" w:space="0"/>
              <w:right w:val="single" w:color="auto" w:sz="4" w:space="0"/>
            </w:tcBorders>
            <w:shd w:val="clear" w:color="auto" w:fill="auto"/>
          </w:tcPr>
          <w:p>
            <w:pPr>
              <w:pStyle w:val="87"/>
              <w:keepNext w:val="0"/>
              <w:keepLines w:val="0"/>
              <w:rPr>
                <w:ins w:id="32" w:author="ZTE, Li Lu" w:date="2023-04-10T15:13:34Z"/>
                <w:rFonts w:cs="Arial"/>
              </w:rPr>
            </w:pPr>
            <w:ins w:id="33" w:author="ZTE, Li Lu" w:date="2023-04-10T15:14:07Z">
              <w:r>
                <w:rPr>
                  <w:rFonts w:cs="Arial"/>
                </w:rPr>
                <w:t>1 MHz</w:t>
              </w:r>
            </w:ins>
          </w:p>
        </w:tc>
        <w:tc>
          <w:tcPr>
            <w:tcW w:w="4619" w:type="dxa"/>
            <w:tcBorders>
              <w:left w:val="single" w:color="auto" w:sz="4" w:space="0"/>
              <w:right w:val="single" w:color="auto" w:sz="4" w:space="0"/>
            </w:tcBorders>
            <w:shd w:val="clear" w:color="auto" w:fill="auto"/>
          </w:tcPr>
          <w:p>
            <w:pPr>
              <w:pStyle w:val="85"/>
              <w:rPr>
                <w:ins w:id="34" w:author="ZTE, Li Lu" w:date="2023-04-10T15:14:00Z"/>
                <w:rFonts w:hint="eastAsia"/>
              </w:rPr>
            </w:pPr>
            <w:ins w:id="35" w:author="ZTE, Li Lu" w:date="2023-04-10T15:14:00Z">
              <w:r>
                <w:rPr>
                  <w:rFonts w:hint="eastAsia"/>
                </w:rPr>
                <w:t>This requirement does not apply to BS operating in band 106, since it is already covered by the requirement in clause 6.6.</w:t>
              </w:r>
            </w:ins>
            <w:ins w:id="36" w:author="ZTE, Li Lu" w:date="2023-04-10T15:14:00Z">
              <w:r>
                <w:rPr>
                  <w:rFonts w:hint="eastAsia" w:eastAsia="宋体"/>
                  <w:lang w:val="en-US" w:eastAsia="zh-CN"/>
                </w:rPr>
                <w:t>6</w:t>
              </w:r>
            </w:ins>
            <w:ins w:id="37" w:author="ZTE, Li Lu" w:date="2023-04-10T15:14:00Z">
              <w:r>
                <w:rPr>
                  <w:rFonts w:hint="eastAsia"/>
                </w:rPr>
                <w:t>.</w:t>
              </w:r>
            </w:ins>
            <w:ins w:id="38" w:author="ZTE, Li Lu" w:date="2023-04-10T15:14:00Z">
              <w:r>
                <w:rPr>
                  <w:rFonts w:hint="eastAsia" w:eastAsia="宋体"/>
                  <w:lang w:val="en-US" w:eastAsia="zh-CN"/>
                </w:rPr>
                <w:t>5.2.4</w:t>
              </w:r>
            </w:ins>
            <w:ins w:id="39" w:author="ZTE, Li Lu" w:date="2023-04-10T15:14:00Z">
              <w:r>
                <w:rPr>
                  <w:rFonts w:hint="eastAsia"/>
                </w:rPr>
                <w:t xml:space="preserve">. </w:t>
              </w:r>
            </w:ins>
          </w:p>
          <w:p>
            <w:pPr>
              <w:pStyle w:val="85"/>
              <w:keepNext w:val="0"/>
              <w:keepLines w:val="0"/>
              <w:rPr>
                <w:ins w:id="40" w:author="ZTE, Li Lu" w:date="2023-04-10T15:13:34Z"/>
                <w:rFonts w:cs="Arial"/>
                <w:lang w:eastAsia="ko-KR"/>
              </w:rPr>
            </w:pPr>
            <w:ins w:id="41" w:author="ZTE, Li Lu" w:date="2023-04-10T15:14:00Z">
              <w:r>
                <w:rPr>
                  <w:rFonts w:hint="eastAsia"/>
                </w:rPr>
                <w:t>This requirement does not apply to BS operating in band 5 or 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100"/>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100"/>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100"/>
              <w:keepNext w:val="0"/>
              <w:keepLines w:val="0"/>
              <w:rPr>
                <w:rFonts w:cs="Arial"/>
              </w:rPr>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95"/>
        <w:keepNext w:val="0"/>
        <w:keepLines w:val="0"/>
      </w:pPr>
      <w:r>
        <w:t xml:space="preserve">Table 6.6.6.5.2.6-1: Spurious emissions </w:t>
      </w:r>
      <w:r>
        <w:rPr>
          <w:i/>
        </w:rPr>
        <w:t>basic limits</w:t>
      </w:r>
      <w:r>
        <w:t xml:space="preserve"> for MSR, E-UTRA or UTRA (FDD) or NR BS co-located with another BS</w:t>
      </w:r>
    </w:p>
    <w:tbl>
      <w:tblPr>
        <w:tblStyle w:val="62"/>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86"/>
              <w:keepNext w:val="0"/>
              <w:keepLines w:val="0"/>
              <w:rPr>
                <w:rFonts w:cs="Arial"/>
              </w:rPr>
            </w:pPr>
            <w:r>
              <w:rPr>
                <w:rFonts w:cs="Arial"/>
              </w:rPr>
              <w:t>Type of co-located BS</w:t>
            </w:r>
          </w:p>
        </w:tc>
        <w:tc>
          <w:tcPr>
            <w:tcW w:w="1871" w:type="dxa"/>
          </w:tcPr>
          <w:p>
            <w:pPr>
              <w:pStyle w:val="86"/>
              <w:keepNext w:val="0"/>
              <w:keepLines w:val="0"/>
              <w:rPr>
                <w:rFonts w:cs="Arial"/>
              </w:rPr>
            </w:pPr>
            <w:r>
              <w:rPr>
                <w:rFonts w:cs="Arial"/>
              </w:rPr>
              <w:t>Frequency range for co-location requirement</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(WA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(MR BS)</w:t>
            </w:r>
          </w:p>
        </w:tc>
        <w:tc>
          <w:tcPr>
            <w:tcW w:w="1134" w:type="dxa"/>
          </w:tcPr>
          <w:p>
            <w:pPr>
              <w:pStyle w:val="86"/>
              <w:keepNext w:val="0"/>
              <w:keepLines w:val="0"/>
              <w:rPr>
                <w:rFonts w:cs="Arial"/>
              </w:rPr>
            </w:pPr>
            <w:r>
              <w:rPr>
                <w:rFonts w:cs="Arial"/>
                <w:i/>
              </w:rPr>
              <w:t>Basic limit</w:t>
            </w:r>
          </w:p>
          <w:p>
            <w:pPr>
              <w:pStyle w:val="86"/>
              <w:keepNext w:val="0"/>
              <w:keepLines w:val="0"/>
              <w:rPr>
                <w:rFonts w:cs="Arial"/>
              </w:rPr>
            </w:pPr>
            <w:r>
              <w:rPr>
                <w:rFonts w:cs="Arial"/>
              </w:rPr>
              <w:t>(LA BS)</w:t>
            </w:r>
          </w:p>
        </w:tc>
        <w:tc>
          <w:tcPr>
            <w:tcW w:w="1417" w:type="dxa"/>
          </w:tcPr>
          <w:p>
            <w:pPr>
              <w:pStyle w:val="86"/>
              <w:keepNext w:val="0"/>
              <w:keepLines w:val="0"/>
              <w:rPr>
                <w:rFonts w:cs="Arial"/>
              </w:rPr>
            </w:pPr>
            <w:r>
              <w:rPr>
                <w:rFonts w:cs="Arial"/>
              </w:rPr>
              <w:t>Measurement Bandwidth</w:t>
            </w:r>
          </w:p>
        </w:tc>
        <w:tc>
          <w:tcPr>
            <w:tcW w:w="1429" w:type="dxa"/>
          </w:tcPr>
          <w:p>
            <w:pPr>
              <w:pStyle w:val="86"/>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GSM900</w:t>
            </w:r>
          </w:p>
        </w:tc>
        <w:tc>
          <w:tcPr>
            <w:tcW w:w="1871" w:type="dxa"/>
          </w:tcPr>
          <w:p>
            <w:pPr>
              <w:pStyle w:val="87"/>
              <w:keepNext w:val="0"/>
              <w:keepLines w:val="0"/>
              <w:rPr>
                <w:rFonts w:cs="Arial"/>
              </w:rPr>
            </w:pPr>
            <w:r>
              <w:rPr>
                <w:rFonts w:cs="Arial"/>
              </w:rPr>
              <w:t>876 - 915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DCS1800</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PCS1900</w:t>
            </w:r>
          </w:p>
        </w:tc>
        <w:tc>
          <w:tcPr>
            <w:tcW w:w="1871" w:type="dxa"/>
          </w:tcPr>
          <w:p>
            <w:pPr>
              <w:pStyle w:val="87"/>
              <w:keepNext w:val="0"/>
              <w:keepLines w:val="0"/>
              <w:rPr>
                <w:rFonts w:cs="Arial"/>
              </w:rPr>
            </w:pPr>
            <w:r>
              <w:rPr>
                <w:rFonts w:cs="Arial"/>
              </w:rPr>
              <w:t>1850 - 1910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r>
              <w:rPr>
                <w:rFonts w:cs="Arial"/>
                <w:lang w:eastAsia="zh-CN"/>
              </w:rPr>
              <w:t>(UTRA</w:t>
            </w:r>
          </w:p>
          <w:p>
            <w:pPr>
              <w:pStyle w:val="87"/>
              <w:keepNext w:val="0"/>
              <w:keepLines w:val="0"/>
              <w:rPr>
                <w:rFonts w:cs="Arial"/>
              </w:rPr>
            </w:pPr>
            <w:r>
              <w:rPr>
                <w:rFonts w:cs="Arial"/>
                <w:lang w:eastAsia="zh-CN"/>
              </w:rPr>
              <w:t xml:space="preserve"> -96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-80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GSM850 or CDMA850</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-98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lang w:eastAsia="zh-CN"/>
              </w:rPr>
            </w:pPr>
            <w:r>
              <w:rPr>
                <w:rFonts w:cs="Arial"/>
                <w:lang w:eastAsia="zh-CN"/>
              </w:rPr>
              <w:t>MSR -88 dBm</w:t>
            </w:r>
          </w:p>
          <w:p>
            <w:pPr>
              <w:pStyle w:val="87"/>
              <w:keepNext w:val="0"/>
              <w:keepLines w:val="0"/>
              <w:rPr>
                <w:rFonts w:cs="Arial"/>
                <w:lang w:eastAsia="zh-CN"/>
              </w:rPr>
            </w:pPr>
            <w:r>
              <w:rPr>
                <w:rFonts w:cs="Arial"/>
                <w:lang w:eastAsia="zh-CN"/>
              </w:rPr>
              <w:t>UTRA, E-UTRA</w:t>
            </w:r>
          </w:p>
          <w:p>
            <w:pPr>
              <w:pStyle w:val="87"/>
              <w:keepNext w:val="0"/>
              <w:keepLines w:val="0"/>
              <w:rPr>
                <w:rFonts w:cs="Arial"/>
              </w:rPr>
            </w:pPr>
            <w:r>
              <w:rPr>
                <w:rFonts w:cs="Arial"/>
                <w:lang w:eastAsia="zh-CN"/>
              </w:rPr>
              <w:t xml:space="preserve"> -70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 or E-UTRA Band 1 or NR band n1</w:t>
            </w:r>
          </w:p>
        </w:tc>
        <w:tc>
          <w:tcPr>
            <w:tcW w:w="1871" w:type="dxa"/>
          </w:tcPr>
          <w:p>
            <w:pPr>
              <w:pStyle w:val="87"/>
              <w:keepNext w:val="0"/>
              <w:keepLines w:val="0"/>
              <w:rPr>
                <w:rFonts w:cs="Arial"/>
                <w:lang w:eastAsia="zh-CN"/>
              </w:rPr>
            </w:pPr>
            <w:r>
              <w:rPr>
                <w:rFonts w:cs="Arial"/>
              </w:rPr>
              <w:t>1920 - 1980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 or E-UTRA Band 2 or NR band n2</w:t>
            </w:r>
          </w:p>
        </w:tc>
        <w:tc>
          <w:tcPr>
            <w:tcW w:w="1871" w:type="dxa"/>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III or E-UTRA Band 3 or NR band n3</w:t>
            </w:r>
          </w:p>
        </w:tc>
        <w:tc>
          <w:tcPr>
            <w:tcW w:w="1871" w:type="dxa"/>
          </w:tcPr>
          <w:p>
            <w:pPr>
              <w:pStyle w:val="87"/>
              <w:keepNext w:val="0"/>
              <w:keepLines w:val="0"/>
              <w:rPr>
                <w:rFonts w:cs="Arial"/>
              </w:rPr>
            </w:pPr>
            <w:r>
              <w:rPr>
                <w:rFonts w:cs="Arial"/>
              </w:rPr>
              <w:t>1710 - 1785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IV or E-UTRA Band 4</w:t>
            </w:r>
          </w:p>
        </w:tc>
        <w:tc>
          <w:tcPr>
            <w:tcW w:w="1871" w:type="dxa"/>
          </w:tcPr>
          <w:p>
            <w:pPr>
              <w:pStyle w:val="87"/>
              <w:keepNext w:val="0"/>
              <w:keepLines w:val="0"/>
              <w:rPr>
                <w:rFonts w:cs="Arial"/>
              </w:rPr>
            </w:pPr>
            <w:r>
              <w:rPr>
                <w:rFonts w:cs="Arial"/>
              </w:rPr>
              <w:t>1710 - 1755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 or E-UTRA Band 5 or NR band n5</w:t>
            </w:r>
          </w:p>
        </w:tc>
        <w:tc>
          <w:tcPr>
            <w:tcW w:w="1871" w:type="dxa"/>
          </w:tcPr>
          <w:p>
            <w:pPr>
              <w:pStyle w:val="87"/>
              <w:keepNext w:val="0"/>
              <w:keepLines w:val="0"/>
              <w:rPr>
                <w:rFonts w:cs="Arial"/>
              </w:rPr>
            </w:pPr>
            <w:r>
              <w:rPr>
                <w:rFonts w:cs="Arial"/>
              </w:rPr>
              <w:t>824 - 849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 XIX or E-UTRA Band 6, 19</w:t>
            </w:r>
          </w:p>
        </w:tc>
        <w:tc>
          <w:tcPr>
            <w:tcW w:w="1871" w:type="dxa"/>
          </w:tcPr>
          <w:p>
            <w:pPr>
              <w:pStyle w:val="87"/>
              <w:keepNext w:val="0"/>
              <w:keepLines w:val="0"/>
              <w:rPr>
                <w:rFonts w:cs="Arial"/>
              </w:rPr>
            </w:pPr>
            <w:r>
              <w:rPr>
                <w:rFonts w:cs="Arial"/>
              </w:rPr>
              <w:t xml:space="preserve">830 - 845 MHz </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VII or E-UTRA Band 7 or NR band n7</w:t>
            </w:r>
          </w:p>
        </w:tc>
        <w:tc>
          <w:tcPr>
            <w:tcW w:w="1871" w:type="dxa"/>
          </w:tcPr>
          <w:p>
            <w:pPr>
              <w:pStyle w:val="87"/>
              <w:keepNext w:val="0"/>
              <w:keepLines w:val="0"/>
              <w:rPr>
                <w:rFonts w:cs="Arial"/>
              </w:rPr>
            </w:pPr>
            <w:r>
              <w:rPr>
                <w:rFonts w:cs="Arial"/>
              </w:rPr>
              <w:t>2500 - 2570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IX or E-UTRA Band 9</w:t>
            </w:r>
          </w:p>
        </w:tc>
        <w:tc>
          <w:tcPr>
            <w:tcW w:w="1871" w:type="dxa"/>
          </w:tcPr>
          <w:p>
            <w:pPr>
              <w:pStyle w:val="87"/>
              <w:keepNext w:val="0"/>
              <w:keepLines w:val="0"/>
              <w:rPr>
                <w:rFonts w:cs="Arial"/>
              </w:rPr>
            </w:pPr>
            <w:r>
              <w:rPr>
                <w:rFonts w:cs="Arial"/>
              </w:rPr>
              <w:t>1749.9 - 1784.9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 or E-UTRA Band 10</w:t>
            </w:r>
          </w:p>
        </w:tc>
        <w:tc>
          <w:tcPr>
            <w:tcW w:w="1871" w:type="dxa"/>
          </w:tcPr>
          <w:p>
            <w:pPr>
              <w:pStyle w:val="87"/>
              <w:keepNext w:val="0"/>
              <w:keepLines w:val="0"/>
              <w:rPr>
                <w:rFonts w:cs="Arial"/>
              </w:rPr>
            </w:pPr>
            <w:r>
              <w:rPr>
                <w:rFonts w:cs="Arial"/>
              </w:rPr>
              <w:t>1710 - 1770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 or E-UTRA Band 11</w:t>
            </w:r>
          </w:p>
        </w:tc>
        <w:tc>
          <w:tcPr>
            <w:tcW w:w="1871" w:type="dxa"/>
          </w:tcPr>
          <w:p>
            <w:pPr>
              <w:pStyle w:val="87"/>
              <w:keepNext w:val="0"/>
              <w:keepLines w:val="0"/>
              <w:rPr>
                <w:rFonts w:cs="Arial"/>
              </w:rPr>
            </w:pPr>
            <w:r>
              <w:rPr>
                <w:rFonts w:cs="Arial"/>
              </w:rPr>
              <w:t>1427.9 - 1447.9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 or</w:t>
            </w:r>
          </w:p>
          <w:p>
            <w:pPr>
              <w:pStyle w:val="87"/>
              <w:keepNext w:val="0"/>
              <w:keepLines w:val="0"/>
              <w:rPr>
                <w:rFonts w:cs="Arial"/>
              </w:rPr>
            </w:pPr>
            <w:r>
              <w:rPr>
                <w:rFonts w:cs="Arial"/>
              </w:rPr>
              <w:t>E-UTRA Band 12 or NR band n12</w:t>
            </w:r>
          </w:p>
        </w:tc>
        <w:tc>
          <w:tcPr>
            <w:tcW w:w="1871" w:type="dxa"/>
          </w:tcPr>
          <w:p>
            <w:pPr>
              <w:pStyle w:val="87"/>
              <w:keepNext w:val="0"/>
              <w:keepLines w:val="0"/>
              <w:rPr>
                <w:rFonts w:cs="Arial"/>
              </w:rPr>
            </w:pPr>
            <w:r>
              <w:rPr>
                <w:rFonts w:cs="Arial"/>
              </w:rPr>
              <w:t>699 - 716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XIII or</w:t>
            </w:r>
          </w:p>
          <w:p>
            <w:pPr>
              <w:pStyle w:val="87"/>
              <w:keepNext w:val="0"/>
              <w:keepLines w:val="0"/>
              <w:rPr>
                <w:rFonts w:cs="Arial"/>
              </w:rPr>
            </w:pPr>
            <w:r>
              <w:rPr>
                <w:rFonts w:cs="Arial"/>
              </w:rPr>
              <w:t>E-UTRA Band 13 or NR band n13</w:t>
            </w:r>
          </w:p>
        </w:tc>
        <w:tc>
          <w:tcPr>
            <w:tcW w:w="1871" w:type="dxa"/>
          </w:tcPr>
          <w:p>
            <w:pPr>
              <w:pStyle w:val="87"/>
              <w:keepNext w:val="0"/>
              <w:keepLines w:val="0"/>
              <w:rPr>
                <w:rFonts w:cs="Arial"/>
              </w:rPr>
            </w:pPr>
            <w:r>
              <w:rPr>
                <w:rFonts w:cs="Arial"/>
              </w:rPr>
              <w:t>777 - 787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87"/>
              <w:keepNext w:val="0"/>
              <w:keepLines w:val="0"/>
              <w:rPr>
                <w:rFonts w:cs="Arial"/>
              </w:rPr>
            </w:pPr>
            <w:r>
              <w:rPr>
                <w:rFonts w:cs="Arial"/>
              </w:rPr>
              <w:t>UTRA FDD Band XIV or</w:t>
            </w:r>
          </w:p>
          <w:p>
            <w:pPr>
              <w:pStyle w:val="87"/>
              <w:keepNext w:val="0"/>
              <w:keepLines w:val="0"/>
              <w:rPr>
                <w:rFonts w:cs="Arial"/>
              </w:rPr>
            </w:pPr>
            <w:r>
              <w:rPr>
                <w:rFonts w:cs="Arial"/>
              </w:rPr>
              <w:t>E-UTRA Band 14 or NR band n14</w:t>
            </w:r>
          </w:p>
        </w:tc>
        <w:tc>
          <w:tcPr>
            <w:tcW w:w="1871" w:type="dxa"/>
          </w:tcPr>
          <w:p>
            <w:pPr>
              <w:pStyle w:val="87"/>
              <w:keepNext w:val="0"/>
              <w:keepLines w:val="0"/>
              <w:rPr>
                <w:rFonts w:cs="Arial"/>
              </w:rPr>
            </w:pPr>
            <w:r>
              <w:rPr>
                <w:rFonts w:cs="Arial"/>
              </w:rPr>
              <w:t>788 - 798 MHz</w:t>
            </w:r>
          </w:p>
        </w:tc>
        <w:tc>
          <w:tcPr>
            <w:tcW w:w="1134" w:type="dxa"/>
          </w:tcPr>
          <w:p>
            <w:pPr>
              <w:pStyle w:val="87"/>
              <w:keepNext w:val="0"/>
              <w:keepLines w:val="0"/>
              <w:rPr>
                <w:rFonts w:cs="Arial"/>
              </w:rPr>
            </w:pPr>
            <w:r>
              <w:rPr>
                <w:rFonts w:cs="Arial"/>
              </w:rPr>
              <w:t>-96 dBm</w:t>
            </w:r>
          </w:p>
        </w:tc>
        <w:tc>
          <w:tcPr>
            <w:tcW w:w="1134" w:type="dxa"/>
          </w:tcPr>
          <w:p>
            <w:pPr>
              <w:pStyle w:val="87"/>
              <w:keepNext w:val="0"/>
              <w:keepLines w:val="0"/>
              <w:rPr>
                <w:rFonts w:cs="Arial"/>
              </w:rPr>
            </w:pPr>
            <w:r>
              <w:rPr>
                <w:rFonts w:cs="Arial"/>
                <w:lang w:eastAsia="zh-CN"/>
              </w:rPr>
              <w:t>-91 dBm</w:t>
            </w:r>
          </w:p>
        </w:tc>
        <w:tc>
          <w:tcPr>
            <w:tcW w:w="1134" w:type="dxa"/>
          </w:tcPr>
          <w:p>
            <w:pPr>
              <w:pStyle w:val="87"/>
              <w:keepNext w:val="0"/>
              <w:keepLines w:val="0"/>
              <w:rPr>
                <w:rFonts w:cs="Arial"/>
              </w:rPr>
            </w:pPr>
            <w:r>
              <w:rPr>
                <w:rFonts w:cs="Arial"/>
              </w:rPr>
              <w:t>-88 dBm</w:t>
            </w:r>
          </w:p>
        </w:tc>
        <w:tc>
          <w:tcPr>
            <w:tcW w:w="1417" w:type="dxa"/>
          </w:tcPr>
          <w:p>
            <w:pPr>
              <w:pStyle w:val="87"/>
              <w:keepNext w:val="0"/>
              <w:keepLines w:val="0"/>
              <w:rPr>
                <w:rFonts w:cs="Arial"/>
              </w:rPr>
            </w:pPr>
            <w:r>
              <w:rPr>
                <w:rFonts w:cs="Arial"/>
              </w:rPr>
              <w:t>100 kHz</w:t>
            </w:r>
          </w:p>
        </w:tc>
        <w:tc>
          <w:tcPr>
            <w:tcW w:w="1429" w:type="dxa"/>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 or</w:t>
            </w:r>
          </w:p>
          <w:p>
            <w:pPr>
              <w:pStyle w:val="87"/>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24 or NR band n24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31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1900 - 1920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1850 - 1910 MHz</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-96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p>
            <w:pPr>
              <w:pStyle w:val="87"/>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szCs w:val="18"/>
              </w:rPr>
              <w:t>100 kHz</w:t>
            </w:r>
          </w:p>
          <w:p>
            <w:pPr>
              <w:pStyle w:val="87"/>
              <w:keepNext w:val="0"/>
              <w:keepLines w:val="0"/>
              <w:rPr>
                <w:rFonts w:cs="Arial"/>
              </w:rPr>
            </w:pP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(UTRA</w:t>
            </w:r>
          </w:p>
          <w:p>
            <w:pPr>
              <w:pStyle w:val="87"/>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w:t>
            </w:r>
            <w:r>
              <w:rPr>
                <w:rFonts w:cs="Arial"/>
                <w:lang w:eastAsia="zh-CN"/>
              </w:rPr>
              <w:t xml:space="preserve">96 </w:t>
            </w:r>
            <w:r>
              <w:rPr>
                <w:rFonts w:cs="Arial"/>
              </w:rPr>
              <w:t>dBm</w:t>
            </w:r>
          </w:p>
          <w:p>
            <w:pPr>
              <w:pStyle w:val="87"/>
              <w:keepNext w:val="0"/>
              <w:keepLines w:val="0"/>
              <w:rPr>
                <w:rFonts w:cs="Arial"/>
              </w:rPr>
            </w:pPr>
            <w:r>
              <w:rPr>
                <w:rFonts w:cs="Arial"/>
              </w:rPr>
              <w:t>(UTRA</w:t>
            </w:r>
          </w:p>
          <w:p>
            <w:pPr>
              <w:pStyle w:val="87"/>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r>
              <w:rPr>
                <w:rFonts w:cs="Arial"/>
              </w:rPr>
              <w:t>(UTRA</w:t>
            </w:r>
          </w:p>
          <w:p>
            <w:pPr>
              <w:pStyle w:val="87"/>
              <w:keepNext w:val="0"/>
              <w:keepLines w:val="0"/>
              <w:rPr>
                <w:rFonts w:cs="Arial"/>
              </w:rPr>
            </w:pPr>
            <w:r>
              <w:rPr>
                <w:rFonts w:cs="Arial"/>
              </w:rPr>
              <w:t>-78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87"/>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-88 dBm</w:t>
            </w:r>
          </w:p>
          <w:p>
            <w:pPr>
              <w:pStyle w:val="87"/>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100 kHz</w:t>
            </w:r>
          </w:p>
          <w:p>
            <w:pPr>
              <w:pStyle w:val="87"/>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 xml:space="preserve">E-UTRA Band </w:t>
            </w:r>
            <w:r>
              <w:rPr>
                <w:rFonts w:cs="Arial"/>
                <w:lang w:eastAsia="zh-CN"/>
              </w:rPr>
              <w:t>54</w:t>
            </w:r>
            <w:r>
              <w:rPr>
                <w:rFonts w:cs="Arial"/>
                <w:lang w:eastAsia="ko-KR"/>
              </w:rPr>
              <w:t xml:space="preserve"> or NR Band n54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1670 – 1675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1920 - 2010 MHz</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p>
            <w:pPr>
              <w:pStyle w:val="87"/>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p>
            <w:pPr>
              <w:pStyle w:val="87"/>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p>
            <w:pPr>
              <w:pStyle w:val="87"/>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72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E-UTRA Band 85 or NR band n85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n97</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2300 - 2400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n98</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1880 - 1920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NR band n99</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v5.0.0"/>
                <w:lang w:eastAsia="zh-CN"/>
              </w:rPr>
              <w:t xml:space="preserve">E-UTRA Band </w:t>
            </w:r>
            <w:r>
              <w:rPr>
                <w:rFonts w:hint="eastAsia" w:cs="v5.0.0"/>
                <w:lang w:eastAsia="zh-CN"/>
              </w:rPr>
              <w:t>103</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7</w:t>
            </w:r>
            <w:r>
              <w:rPr>
                <w:rFonts w:cs="Arial"/>
                <w:lang w:eastAsia="zh-CN"/>
              </w:rPr>
              <w:t>87</w:t>
            </w:r>
            <w:r>
              <w:rPr>
                <w:rFonts w:cs="Arial"/>
              </w:rPr>
              <w:t xml:space="preserve"> – 788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hint="eastAsia" w:cs="Arial"/>
                <w:lang w:eastAsia="zh-CN"/>
              </w:rPr>
              <w:t>-</w:t>
            </w:r>
            <w:r>
              <w:rPr>
                <w:rFonts w:cs="Arial"/>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lang w:eastAsia="zh-CN"/>
              </w:rPr>
            </w:pPr>
            <w:r>
              <w:rPr>
                <w:rFonts w:hint="eastAsia"/>
                <w:lang w:eastAsia="zh-CN"/>
              </w:rPr>
              <w:t>NR Band n10</w:t>
            </w:r>
            <w:r>
              <w:rPr>
                <w:lang w:eastAsia="zh-CN"/>
              </w:rPr>
              <w:t>4</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Arial"/>
              </w:rPr>
              <w:t>-9</w:t>
            </w:r>
            <w:r>
              <w:rPr>
                <w:rFonts w:hint="eastAsia" w:cs="Arial"/>
                <w:lang w:eastAsia="zh-CN"/>
              </w:rPr>
              <w:t>5</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rPr>
                <w:rFonts w:cs="v5.0.0"/>
              </w:rPr>
              <w:t>-9</w:t>
            </w:r>
            <w:r>
              <w:rPr>
                <w:rFonts w:hint="eastAsia" w:cs="v5.0.0"/>
                <w:lang w:eastAsia="zh-CN"/>
              </w:rPr>
              <w:t>0</w:t>
            </w:r>
            <w:r>
              <w:rPr>
                <w:rFonts w:cs="v5.0.0"/>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-8</w:t>
            </w:r>
            <w:r>
              <w:rPr>
                <w:rFonts w:hint="eastAsia" w:cs="Arial"/>
                <w:lang w:eastAsia="zh-CN"/>
              </w:rPr>
              <w:t>7</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lang w:eastAsia="zh-CN"/>
              </w:rPr>
            </w:pPr>
            <w:r>
              <w:t>NR Band n</w:t>
            </w:r>
            <w:r>
              <w:rPr>
                <w:rFonts w:hint="eastAsia" w:eastAsia="宋体"/>
                <w:lang w:val="en-US" w:eastAsia="zh-CN"/>
              </w:rPr>
              <w:t>105</w:t>
            </w:r>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lang w:eastAsia="zh-CN"/>
              </w:rPr>
            </w:pPr>
            <w:r>
              <w:t xml:space="preserve">663 – </w:t>
            </w:r>
            <w:r>
              <w:rPr>
                <w:rFonts w:hint="eastAsia" w:eastAsia="宋体"/>
                <w:lang w:val="en-US" w:eastAsia="zh-CN"/>
              </w:rPr>
              <w:t>703</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-96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v5.0.0"/>
              </w:rPr>
            </w:pPr>
            <w:r>
              <w:t>-91 dBm</w:t>
            </w:r>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t>-88 dBm</w:t>
            </w:r>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 w:author="ZTE, Li Lu" w:date="2023-04-10T15:18:39Z"/>
        </w:trPr>
        <w:tc>
          <w:tcPr>
            <w:tcW w:w="1870" w:type="dxa"/>
            <w:tcBorders>
              <w:top w:val="single" w:color="auto" w:sz="4" w:space="0"/>
              <w:left w:val="single" w:color="auto" w:sz="4" w:space="0"/>
              <w:bottom w:val="single" w:color="auto" w:sz="4" w:space="0"/>
              <w:right w:val="single" w:color="auto" w:sz="4" w:space="0"/>
            </w:tcBorders>
          </w:tcPr>
          <w:p>
            <w:pPr>
              <w:pStyle w:val="87"/>
              <w:keepNext w:val="0"/>
              <w:keepLines w:val="0"/>
              <w:rPr>
                <w:ins w:id="43" w:author="ZTE, Li Lu" w:date="2023-04-10T15:18:39Z"/>
                <w:rFonts w:hint="default"/>
                <w:lang w:val="en-US"/>
              </w:rPr>
            </w:pPr>
            <w:ins w:id="44" w:author="ZTE, Li Lu" w:date="2023-04-10T15:18:48Z">
              <w:r>
                <w:rPr>
                  <w:rFonts w:cs="v5.0.0"/>
                  <w:lang w:eastAsia="zh-CN"/>
                </w:rPr>
                <w:t xml:space="preserve">E-UTRA Band </w:t>
              </w:r>
            </w:ins>
            <w:ins w:id="45" w:author="ZTE, Li Lu" w:date="2023-04-10T15:18:48Z">
              <w:r>
                <w:rPr>
                  <w:rFonts w:hint="eastAsia" w:cs="v5.0.0"/>
                  <w:lang w:eastAsia="zh-CN"/>
                </w:rPr>
                <w:t>10</w:t>
              </w:r>
            </w:ins>
            <w:ins w:id="46" w:author="ZTE, Li Lu" w:date="2023-04-10T15:18:49Z">
              <w:r>
                <w:rPr>
                  <w:rFonts w:hint="eastAsia" w:cs="v5.0.0"/>
                  <w:lang w:val="en-US" w:eastAsia="zh-CN"/>
                </w:rPr>
                <w:t>6</w:t>
              </w:r>
            </w:ins>
          </w:p>
        </w:tc>
        <w:tc>
          <w:tcPr>
            <w:tcW w:w="1871" w:type="dxa"/>
            <w:tcBorders>
              <w:top w:val="single" w:color="auto" w:sz="4" w:space="0"/>
              <w:left w:val="single" w:color="auto" w:sz="4" w:space="0"/>
              <w:bottom w:val="single" w:color="auto" w:sz="4" w:space="0"/>
              <w:right w:val="single" w:color="auto" w:sz="4" w:space="0"/>
            </w:tcBorders>
          </w:tcPr>
          <w:p>
            <w:pPr>
              <w:pStyle w:val="87"/>
              <w:keepNext w:val="0"/>
              <w:keepLines w:val="0"/>
              <w:rPr>
                <w:ins w:id="47" w:author="ZTE, Li Lu" w:date="2023-04-10T15:18:39Z"/>
              </w:rPr>
            </w:pPr>
            <w:ins w:id="48" w:author="ZTE, Li Lu" w:date="2023-04-10T15:19:12Z">
              <w:r>
                <w:rPr>
                  <w:rFonts w:hint="eastAsia" w:eastAsia="宋体"/>
                  <w:lang w:val="en-US" w:eastAsia="zh-CN"/>
                </w:rPr>
                <w:t>896</w:t>
              </w:r>
            </w:ins>
            <w:ins w:id="49" w:author="ZTE, Li Lu" w:date="2023-04-10T15:19:09Z">
              <w:r>
                <w:rPr/>
                <w:t xml:space="preserve"> – </w:t>
              </w:r>
            </w:ins>
            <w:ins w:id="50" w:author="ZTE, Li Lu" w:date="2023-04-10T15:19:18Z">
              <w:r>
                <w:rPr>
                  <w:rFonts w:hint="eastAsia" w:eastAsia="宋体"/>
                  <w:lang w:val="en-US" w:eastAsia="zh-CN"/>
                </w:rPr>
                <w:t>90</w:t>
              </w:r>
            </w:ins>
            <w:ins w:id="51" w:author="ZTE, Li Lu" w:date="2023-04-10T15:19:21Z">
              <w:r>
                <w:rPr>
                  <w:rFonts w:hint="eastAsia" w:eastAsia="宋体"/>
                  <w:lang w:val="en-US" w:eastAsia="zh-CN"/>
                </w:rPr>
                <w:t>1</w:t>
              </w:r>
            </w:ins>
            <w:ins w:id="52" w:author="ZTE, Li Lu" w:date="2023-04-10T15:19:09Z">
              <w:r>
                <w:rPr/>
                <w:t xml:space="preserve"> MHz</w:t>
              </w:r>
            </w:ins>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ins w:id="53" w:author="ZTE, Li Lu" w:date="2023-04-10T15:18:39Z"/>
              </w:rPr>
            </w:pPr>
            <w:ins w:id="54" w:author="ZTE, Li Lu" w:date="2023-04-10T15:19:27Z">
              <w:r>
                <w:rPr/>
                <w:t>-96 dBm</w:t>
              </w:r>
            </w:ins>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ins w:id="55" w:author="ZTE, Li Lu" w:date="2023-04-10T15:18:39Z"/>
              </w:rPr>
            </w:pPr>
            <w:ins w:id="56" w:author="ZTE, Li Lu" w:date="2023-04-10T15:19:30Z">
              <w:r>
                <w:rPr/>
                <w:t>-91 dBm</w:t>
              </w:r>
            </w:ins>
          </w:p>
        </w:tc>
        <w:tc>
          <w:tcPr>
            <w:tcW w:w="1134" w:type="dxa"/>
            <w:tcBorders>
              <w:top w:val="single" w:color="auto" w:sz="4" w:space="0"/>
              <w:left w:val="single" w:color="auto" w:sz="4" w:space="0"/>
              <w:bottom w:val="single" w:color="auto" w:sz="4" w:space="0"/>
              <w:right w:val="single" w:color="auto" w:sz="4" w:space="0"/>
            </w:tcBorders>
          </w:tcPr>
          <w:p>
            <w:pPr>
              <w:pStyle w:val="87"/>
              <w:keepNext w:val="0"/>
              <w:keepLines w:val="0"/>
              <w:rPr>
                <w:ins w:id="57" w:author="ZTE, Li Lu" w:date="2023-04-10T15:18:39Z"/>
              </w:rPr>
            </w:pPr>
            <w:ins w:id="58" w:author="ZTE, Li Lu" w:date="2023-04-10T15:19:35Z">
              <w:r>
                <w:rPr/>
                <w:t>-88 dBm</w:t>
              </w:r>
            </w:ins>
          </w:p>
        </w:tc>
        <w:tc>
          <w:tcPr>
            <w:tcW w:w="1417" w:type="dxa"/>
            <w:tcBorders>
              <w:top w:val="single" w:color="auto" w:sz="4" w:space="0"/>
              <w:left w:val="single" w:color="auto" w:sz="4" w:space="0"/>
              <w:bottom w:val="single" w:color="auto" w:sz="4" w:space="0"/>
              <w:right w:val="single" w:color="auto" w:sz="4" w:space="0"/>
            </w:tcBorders>
          </w:tcPr>
          <w:p>
            <w:pPr>
              <w:pStyle w:val="87"/>
              <w:keepNext w:val="0"/>
              <w:keepLines w:val="0"/>
              <w:rPr>
                <w:ins w:id="59" w:author="ZTE, Li Lu" w:date="2023-04-10T15:18:39Z"/>
                <w:rFonts w:cs="Arial"/>
              </w:rPr>
            </w:pPr>
            <w:ins w:id="60" w:author="ZTE, Li Lu" w:date="2023-04-10T15:19:49Z">
              <w:r>
                <w:rPr>
                  <w:rFonts w:cs="Arial"/>
                </w:rPr>
                <w:t>100 kHz</w:t>
              </w:r>
            </w:ins>
          </w:p>
        </w:tc>
        <w:tc>
          <w:tcPr>
            <w:tcW w:w="1429" w:type="dxa"/>
            <w:tcBorders>
              <w:top w:val="single" w:color="auto" w:sz="4" w:space="0"/>
              <w:left w:val="single" w:color="auto" w:sz="4" w:space="0"/>
              <w:bottom w:val="single" w:color="auto" w:sz="4" w:space="0"/>
              <w:right w:val="single" w:color="auto" w:sz="4" w:space="0"/>
            </w:tcBorders>
          </w:tcPr>
          <w:p>
            <w:pPr>
              <w:pStyle w:val="87"/>
              <w:keepNext w:val="0"/>
              <w:keepLines w:val="0"/>
              <w:rPr>
                <w:ins w:id="61" w:author="ZTE, Li Lu" w:date="2023-04-10T15:18:39Z"/>
                <w:rFonts w:cs="Arial"/>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0" w:name="_Toc130919555"/>
      <w:bookmarkStart w:id="21" w:name="_Toc83110178"/>
      <w:bookmarkStart w:id="22" w:name="_Toc45907077"/>
      <w:bookmarkStart w:id="23" w:name="_Toc61116564"/>
      <w:bookmarkStart w:id="24" w:name="_Toc36041102"/>
      <w:bookmarkStart w:id="25" w:name="_Toc37229016"/>
      <w:bookmarkStart w:id="26" w:name="_Toc37229520"/>
      <w:bookmarkStart w:id="27" w:name="_Toc76505717"/>
      <w:bookmarkStart w:id="28" w:name="_Toc98707615"/>
      <w:bookmarkStart w:id="29" w:name="_Toc124165997"/>
      <w:bookmarkStart w:id="30" w:name="_Toc89875903"/>
      <w:bookmarkStart w:id="31" w:name="_Toc29766955"/>
      <w:bookmarkStart w:id="32" w:name="_Toc67055220"/>
      <w:bookmarkStart w:id="33" w:name="_Toc105698253"/>
      <w:bookmarkStart w:id="34" w:name="_Toc21095422"/>
      <w:bookmarkStart w:id="35" w:name="_Toc74763421"/>
      <w:bookmarkStart w:id="36" w:name="_Toc37228512"/>
      <w:bookmarkStart w:id="37" w:name="_Toc123141912"/>
      <w:r>
        <w:t>7.5.5.1.2</w:t>
      </w:r>
      <w:r>
        <w:tab/>
      </w:r>
      <w:r>
        <w:t>Co-location test requirements</w:t>
      </w:r>
      <w:bookmarkEnd w:id="20"/>
    </w:p>
    <w:p>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
        <w:t xml:space="preserve">The requirements in this clause assume a 30 dB coupling loss between the interfering transmitter and the </w:t>
      </w:r>
      <w:r>
        <w:rPr>
          <w:i/>
        </w:rPr>
        <w:t>TAB connector</w:t>
      </w:r>
      <w:r>
        <w:t xml:space="preserve"> and are based on co-location with base stations of the same class.</w:t>
      </w:r>
    </w:p>
    <w:p>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pPr>
        <w:pStyle w:val="93"/>
      </w:pPr>
      <w:r>
        <w:t>-</w:t>
      </w:r>
      <w:r>
        <w:tab/>
      </w:r>
      <w:r>
        <w:t xml:space="preserve">For any measured E-UTRA carrier, the throughput shall be ≥ 95% of the </w:t>
      </w:r>
      <w:r>
        <w:rPr>
          <w:i/>
        </w:rPr>
        <w:t>maximum throughput</w:t>
      </w:r>
      <w:r>
        <w:t xml:space="preserve"> of the reference measurement channel defined in clause 7.2.5.3.</w:t>
      </w:r>
    </w:p>
    <w:p>
      <w:pPr>
        <w:pStyle w:val="93"/>
      </w:pPr>
      <w:r>
        <w:t>-</w:t>
      </w:r>
      <w:r>
        <w:tab/>
      </w:r>
      <w:r>
        <w:t xml:space="preserve">For any measured NR carrier, the throughput shall be ≥ 95% of the </w:t>
      </w:r>
      <w:r>
        <w:rPr>
          <w:i/>
        </w:rPr>
        <w:t>maximum throughput</w:t>
      </w:r>
      <w:r>
        <w:t xml:space="preserve"> of the reference measurement channel defined in clause 7.2.5.4.</w:t>
      </w:r>
    </w:p>
    <w:p>
      <w:pPr>
        <w:pStyle w:val="93"/>
      </w:pPr>
      <w:r>
        <w:t>-</w:t>
      </w:r>
      <w:r>
        <w:tab/>
      </w:r>
      <w:r>
        <w:t>For any measured UTRA FDD carrier, the BER shall not exceed 0.001 for the reference measurement channel defined in clause 7.2.5.1.</w:t>
      </w:r>
    </w:p>
    <w:p>
      <w:pPr>
        <w:pStyle w:val="93"/>
      </w:pPr>
      <w:r>
        <w:t>-</w:t>
      </w:r>
      <w:r>
        <w:tab/>
      </w:r>
      <w:r>
        <w:t>For any measured UTRA TDD carrier, the BER shall not exceed 0.001 for the reference measurement channel defined in clause 7.2.5.2.</w:t>
      </w:r>
    </w:p>
    <w:p>
      <w:pPr>
        <w:pStyle w:val="95"/>
      </w:pPr>
      <w:r>
        <w:rPr>
          <w:rFonts w:eastAsia="Osaka"/>
        </w:rPr>
        <w:t xml:space="preserve">Table 7.5.5.1.2-1: </w:t>
      </w:r>
      <w:r>
        <w:t>Blocking requirement for co-location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72"/>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5"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5" w:type="dxa"/>
          </w:tcPr>
          <w:p>
            <w:pPr>
              <w:pStyle w:val="86"/>
            </w:pPr>
            <w:r>
              <w:t>Wanted Signal mean power (dBm)</w:t>
            </w:r>
          </w:p>
          <w:p>
            <w:pPr>
              <w:pStyle w:val="86"/>
            </w:pPr>
            <w:r>
              <w:t>(Note 1)</w:t>
            </w:r>
          </w:p>
        </w:tc>
        <w:tc>
          <w:tcPr>
            <w:tcW w:w="1280"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VII or E-UTRA Band 7</w:t>
            </w:r>
            <w:r>
              <w:rPr>
                <w:rFonts w:cs="Arial"/>
              </w:rPr>
              <w:t xml:space="preserve"> or NR band n7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5"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vAlign w:val="center"/>
          </w:tcPr>
          <w:p>
            <w:pPr>
              <w:pStyle w:val="87"/>
            </w:pPr>
            <w:r>
              <w:t>P</w:t>
            </w:r>
            <w:r>
              <w:rPr>
                <w:vertAlign w:val="subscript"/>
              </w:rPr>
              <w:t>REFSENS</w:t>
            </w:r>
            <w:r>
              <w:t xml:space="preserve"> + x dB</w:t>
            </w:r>
          </w:p>
        </w:tc>
        <w:tc>
          <w:tcPr>
            <w:tcW w:w="1280"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5" w:type="dxa"/>
          </w:tcPr>
          <w:p>
            <w:pPr>
              <w:pStyle w:val="87"/>
            </w:pPr>
            <w:r>
              <w:t>P</w:t>
            </w:r>
            <w:r>
              <w:rPr>
                <w:vertAlign w:val="subscript"/>
              </w:rPr>
              <w:t>REFSENS</w:t>
            </w:r>
            <w:r>
              <w:t xml:space="preserve"> + x dB</w:t>
            </w:r>
          </w:p>
        </w:tc>
        <w:tc>
          <w:tcPr>
            <w:tcW w:w="1280"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5"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46</w:t>
            </w:r>
            <w: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eastAsia="ja-JP"/>
              </w:rPr>
            </w:pPr>
            <w:r>
              <w:rPr>
                <w:rFonts w:cs="Arial"/>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tcPr>
          <w:p>
            <w:pPr>
              <w:pStyle w:val="87"/>
              <w:rPr>
                <w:lang w:eastAsia="ja-JP"/>
              </w:rPr>
            </w:pPr>
            <w:r>
              <w:rPr>
                <w:rFonts w:cs="Arial"/>
                <w:szCs w:val="18"/>
              </w:rPr>
              <w:t>N/A</w:t>
            </w:r>
          </w:p>
        </w:tc>
        <w:tc>
          <w:tcPr>
            <w:tcW w:w="1133" w:type="dxa"/>
          </w:tcPr>
          <w:p>
            <w:pPr>
              <w:pStyle w:val="87"/>
              <w:rPr>
                <w:lang w:eastAsia="ja-JP"/>
              </w:rPr>
            </w:pPr>
            <w:r>
              <w:rPr>
                <w:rFonts w:cs="Arial"/>
                <w:szCs w:val="18"/>
              </w:rPr>
              <w:t>N/A</w:t>
            </w:r>
          </w:p>
        </w:tc>
        <w:tc>
          <w:tcPr>
            <w:tcW w:w="1133" w:type="dxa"/>
            <w:vAlign w:val="center"/>
          </w:tcPr>
          <w:p>
            <w:pPr>
              <w:pStyle w:val="87"/>
              <w:rPr>
                <w:lang w:eastAsia="ja-JP"/>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szCs w:val="18"/>
              </w:rPr>
            </w:pPr>
            <w:r>
              <w:rPr>
                <w:rFonts w:cs="Arial"/>
              </w:rPr>
              <w:t>E-UTRA Band 52</w:t>
            </w:r>
          </w:p>
        </w:tc>
        <w:tc>
          <w:tcPr>
            <w:tcW w:w="1557" w:type="dxa"/>
          </w:tcPr>
          <w:p>
            <w:pPr>
              <w:pStyle w:val="87"/>
              <w:rPr>
                <w:rFonts w:cs="Arial"/>
                <w:szCs w:val="18"/>
              </w:rPr>
            </w:pPr>
            <w:r>
              <w:rPr>
                <w:rFonts w:cs="v5.0.0"/>
              </w:rPr>
              <w:t>330</w:t>
            </w:r>
            <w:r>
              <w:rPr>
                <w:rFonts w:eastAsia="宋体" w:cs="v5.0.0"/>
                <w:lang w:eastAsia="zh-CN"/>
              </w:rPr>
              <w:t>0</w:t>
            </w:r>
            <w:r>
              <w:rPr>
                <w:rFonts w:cs="v5.0.0"/>
              </w:rPr>
              <w:t xml:space="preserve"> - 3400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tabs>
                <w:tab w:val="left" w:pos="1335"/>
              </w:tabs>
              <w:rPr>
                <w:rFonts w:cs="Arial"/>
                <w:lang w:eastAsia="ko-KR"/>
              </w:rPr>
            </w:pPr>
            <w:r>
              <w:rPr>
                <w:rFonts w:cs="Arial"/>
                <w:lang w:eastAsia="ko-KR"/>
              </w:rPr>
              <w:t>E-UTRA Band 53 or NR Band n53</w:t>
            </w:r>
          </w:p>
        </w:tc>
        <w:tc>
          <w:tcPr>
            <w:tcW w:w="1557" w:type="dxa"/>
            <w:vAlign w:val="center"/>
          </w:tcPr>
          <w:p>
            <w:pPr>
              <w:pStyle w:val="87"/>
              <w:rPr>
                <w:rFonts w:cs="v5.0.0"/>
                <w:lang w:eastAsia="ko-KR"/>
              </w:rPr>
            </w:pPr>
            <w:r>
              <w:rPr>
                <w:rFonts w:cs="v5.0.0"/>
                <w:lang w:eastAsia="ko-KR"/>
              </w:rPr>
              <w:t>2483.5 - 2495</w:t>
            </w:r>
          </w:p>
        </w:tc>
        <w:tc>
          <w:tcPr>
            <w:tcW w:w="1138" w:type="dxa"/>
            <w:vAlign w:val="center"/>
          </w:tcPr>
          <w:p>
            <w:pPr>
              <w:pStyle w:val="87"/>
              <w:rPr>
                <w:rFonts w:cs="Arial"/>
                <w:szCs w:val="18"/>
                <w:lang w:eastAsia="ko-KR"/>
              </w:rPr>
            </w:pPr>
            <w:r>
              <w:rPr>
                <w:rFonts w:cs="Arial"/>
                <w:szCs w:val="18"/>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5"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v5.0.0"/>
                <w:lang w:eastAsia="ko-KR"/>
              </w:rPr>
            </w:pPr>
            <w:r>
              <w:rPr>
                <w:rFonts w:cs="v5.0.0"/>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 xml:space="preserve">E-UTRA Band 85 or </w:t>
            </w:r>
            <w:r>
              <w:rPr>
                <w:rFonts w:cs="Arial"/>
              </w:rPr>
              <w:t>or NR band n85</w:t>
            </w:r>
          </w:p>
        </w:tc>
        <w:tc>
          <w:tcPr>
            <w:tcW w:w="1557" w:type="dxa"/>
            <w:vAlign w:val="center"/>
          </w:tcPr>
          <w:p>
            <w:pPr>
              <w:pStyle w:val="87"/>
              <w:rPr>
                <w:rFonts w:cs="Arial"/>
                <w:lang w:eastAsia="ko-KR"/>
              </w:rPr>
            </w:pPr>
            <w:r>
              <w:rPr>
                <w:rFonts w:cs="Arial"/>
                <w:lang w:eastAsia="ko-KR"/>
              </w:rPr>
              <w:t>728 - 746</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87</w:t>
            </w:r>
          </w:p>
        </w:tc>
        <w:tc>
          <w:tcPr>
            <w:tcW w:w="1557" w:type="dxa"/>
            <w:vAlign w:val="center"/>
          </w:tcPr>
          <w:p>
            <w:pPr>
              <w:pStyle w:val="87"/>
              <w:rPr>
                <w:rFonts w:cs="Arial"/>
                <w:lang w:eastAsia="ko-KR"/>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ko-KR"/>
              </w:rPr>
              <w:t>E-UTRA Band 88</w:t>
            </w:r>
          </w:p>
        </w:tc>
        <w:tc>
          <w:tcPr>
            <w:tcW w:w="1557" w:type="dxa"/>
            <w:vAlign w:val="center"/>
          </w:tcPr>
          <w:p>
            <w:pPr>
              <w:pStyle w:val="87"/>
              <w:rPr>
                <w:rFonts w:cs="Arial"/>
                <w:lang w:eastAsia="ko-KR"/>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5"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5"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5"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 w:author="ZTE, Li Lu" w:date="2023-04-10T15:24:40Z"/>
        </w:trPr>
        <w:tc>
          <w:tcPr>
            <w:tcW w:w="1735" w:type="dxa"/>
          </w:tcPr>
          <w:p>
            <w:pPr>
              <w:pStyle w:val="85"/>
              <w:rPr>
                <w:ins w:id="63" w:author="ZTE, Li Lu" w:date="2023-04-10T15:24:40Z"/>
                <w:rFonts w:hint="eastAsia" w:eastAsia="宋体"/>
                <w:lang w:val="en-US" w:eastAsia="zh-CN"/>
              </w:rPr>
            </w:pPr>
            <w:ins w:id="64" w:author="ZTE, Li Lu" w:date="2023-04-10T15:24:44Z">
              <w:r>
                <w:rPr>
                  <w:rFonts w:cs="Arial"/>
                  <w:lang w:eastAsia="ko-KR"/>
                </w:rPr>
                <w:t>E-UTRA Band 10</w:t>
              </w:r>
            </w:ins>
            <w:ins w:id="65" w:author="ZTE, Li Lu" w:date="2023-04-10T15:25:18Z">
              <w:r>
                <w:rPr>
                  <w:rFonts w:hint="eastAsia" w:eastAsia="宋体" w:cs="Arial"/>
                  <w:lang w:val="en-US" w:eastAsia="zh-CN"/>
                </w:rPr>
                <w:t>6</w:t>
              </w:r>
            </w:ins>
          </w:p>
        </w:tc>
        <w:tc>
          <w:tcPr>
            <w:tcW w:w="1557" w:type="dxa"/>
            <w:vAlign w:val="center"/>
          </w:tcPr>
          <w:p>
            <w:pPr>
              <w:pStyle w:val="87"/>
              <w:rPr>
                <w:ins w:id="66" w:author="ZTE, Li Lu" w:date="2023-04-10T15:24:40Z"/>
                <w:rFonts w:hint="default"/>
                <w:lang w:val="en-US" w:eastAsia="zh-CN"/>
              </w:rPr>
            </w:pPr>
            <w:ins w:id="67" w:author="ZTE, Li Lu" w:date="2023-04-10T15:26:17Z">
              <w:r>
                <w:rPr>
                  <w:rFonts w:hint="eastAsia" w:eastAsia="宋体" w:cs="Arial"/>
                  <w:lang w:val="en-US" w:eastAsia="zh-CN"/>
                </w:rPr>
                <w:t>9</w:t>
              </w:r>
            </w:ins>
            <w:ins w:id="68" w:author="ZTE, Li Lu" w:date="2023-04-10T15:26:18Z">
              <w:r>
                <w:rPr>
                  <w:rFonts w:hint="eastAsia" w:eastAsia="宋体" w:cs="Arial"/>
                  <w:lang w:val="en-US" w:eastAsia="zh-CN"/>
                </w:rPr>
                <w:t>35</w:t>
              </w:r>
            </w:ins>
            <w:ins w:id="69" w:author="ZTE, Li Lu" w:date="2023-04-10T15:24:49Z">
              <w:r>
                <w:rPr>
                  <w:rFonts w:cs="Arial"/>
                  <w:lang w:eastAsia="ja-JP"/>
                </w:rPr>
                <w:t xml:space="preserve"> – </w:t>
              </w:r>
            </w:ins>
            <w:ins w:id="70" w:author="ZTE, Li Lu" w:date="2023-04-10T15:24:49Z">
              <w:r>
                <w:rPr>
                  <w:rFonts w:hint="eastAsia" w:eastAsia="宋体" w:cs="Arial"/>
                  <w:lang w:val="en-US" w:eastAsia="zh-CN"/>
                </w:rPr>
                <w:t>9</w:t>
              </w:r>
            </w:ins>
            <w:ins w:id="71" w:author="ZTE, Li Lu" w:date="2023-04-10T15:26:23Z">
              <w:r>
                <w:rPr>
                  <w:rFonts w:hint="eastAsia" w:eastAsia="宋体" w:cs="Arial"/>
                  <w:lang w:val="en-US" w:eastAsia="zh-CN"/>
                </w:rPr>
                <w:t>40</w:t>
              </w:r>
            </w:ins>
          </w:p>
        </w:tc>
        <w:tc>
          <w:tcPr>
            <w:tcW w:w="1138" w:type="dxa"/>
            <w:vAlign w:val="center"/>
          </w:tcPr>
          <w:p>
            <w:pPr>
              <w:pStyle w:val="87"/>
              <w:rPr>
                <w:ins w:id="72" w:author="ZTE, Li Lu" w:date="2023-04-10T15:24:40Z"/>
                <w:rFonts w:cs="Arial"/>
                <w:szCs w:val="18"/>
              </w:rPr>
            </w:pPr>
            <w:ins w:id="73" w:author="ZTE, Li Lu" w:date="2023-04-10T15:24:53Z">
              <w:r>
                <w:rPr>
                  <w:rFonts w:hint="eastAsia" w:eastAsia="宋体" w:cs="Arial"/>
                  <w:szCs w:val="18"/>
                  <w:lang w:val="en-US" w:eastAsia="zh-CN"/>
                </w:rPr>
                <w:t>+16</w:t>
              </w:r>
            </w:ins>
          </w:p>
        </w:tc>
        <w:tc>
          <w:tcPr>
            <w:tcW w:w="1133" w:type="dxa"/>
            <w:vAlign w:val="center"/>
          </w:tcPr>
          <w:p>
            <w:pPr>
              <w:pStyle w:val="87"/>
              <w:rPr>
                <w:ins w:id="74" w:author="ZTE, Li Lu" w:date="2023-04-10T15:24:40Z"/>
                <w:rFonts w:cs="Arial"/>
                <w:szCs w:val="18"/>
              </w:rPr>
            </w:pPr>
            <w:ins w:id="75" w:author="ZTE, Li Lu" w:date="2023-04-10T15:24:56Z">
              <w:r>
                <w:rPr>
                  <w:rFonts w:cs="Arial"/>
                  <w:szCs w:val="18"/>
                </w:rPr>
                <w:t>+</w:t>
              </w:r>
            </w:ins>
            <w:ins w:id="76" w:author="ZTE, Li Lu" w:date="2023-04-10T15:24:56Z">
              <w:r>
                <w:rPr>
                  <w:rFonts w:cs="Arial"/>
                  <w:szCs w:val="18"/>
                  <w:lang w:eastAsia="zh-CN"/>
                </w:rPr>
                <w:t>8</w:t>
              </w:r>
            </w:ins>
          </w:p>
        </w:tc>
        <w:tc>
          <w:tcPr>
            <w:tcW w:w="1133" w:type="dxa"/>
            <w:vAlign w:val="center"/>
          </w:tcPr>
          <w:p>
            <w:pPr>
              <w:pStyle w:val="87"/>
              <w:rPr>
                <w:ins w:id="77" w:author="ZTE, Li Lu" w:date="2023-04-10T15:24:40Z"/>
                <w:rFonts w:cs="Arial"/>
                <w:szCs w:val="18"/>
              </w:rPr>
            </w:pPr>
            <w:ins w:id="78" w:author="ZTE, Li Lu" w:date="2023-04-10T15:24:59Z">
              <w:r>
                <w:rPr>
                  <w:rFonts w:cs="Arial"/>
                  <w:szCs w:val="18"/>
                </w:rPr>
                <w:t>-6</w:t>
              </w:r>
            </w:ins>
          </w:p>
        </w:tc>
        <w:tc>
          <w:tcPr>
            <w:tcW w:w="1735" w:type="dxa"/>
            <w:vAlign w:val="center"/>
          </w:tcPr>
          <w:p>
            <w:pPr>
              <w:pStyle w:val="87"/>
              <w:rPr>
                <w:ins w:id="79" w:author="ZTE, Li Lu" w:date="2023-04-10T15:24:40Z"/>
                <w:rFonts w:cs="Arial"/>
                <w:szCs w:val="18"/>
              </w:rPr>
            </w:pPr>
            <w:ins w:id="80" w:author="ZTE, Li Lu" w:date="2023-04-10T15:25:02Z">
              <w:r>
                <w:rPr>
                  <w:rFonts w:cs="Arial"/>
                  <w:szCs w:val="18"/>
                </w:rPr>
                <w:t>P</w:t>
              </w:r>
            </w:ins>
            <w:ins w:id="81" w:author="ZTE, Li Lu" w:date="2023-04-10T15:25:02Z">
              <w:r>
                <w:rPr>
                  <w:rFonts w:cs="Arial"/>
                  <w:szCs w:val="18"/>
                  <w:vertAlign w:val="subscript"/>
                </w:rPr>
                <w:t>REFSENS</w:t>
              </w:r>
            </w:ins>
            <w:ins w:id="82" w:author="ZTE, Li Lu" w:date="2023-04-10T15:25:02Z">
              <w:r>
                <w:rPr>
                  <w:rFonts w:cs="Arial"/>
                  <w:szCs w:val="18"/>
                </w:rPr>
                <w:t xml:space="preserve"> + x dB</w:t>
              </w:r>
            </w:ins>
          </w:p>
        </w:tc>
        <w:tc>
          <w:tcPr>
            <w:tcW w:w="1280" w:type="dxa"/>
            <w:gridSpan w:val="2"/>
            <w:vAlign w:val="center"/>
          </w:tcPr>
          <w:p>
            <w:pPr>
              <w:pStyle w:val="87"/>
              <w:rPr>
                <w:ins w:id="83" w:author="ZTE, Li Lu" w:date="2023-04-10T15:24:40Z"/>
                <w:rFonts w:cs="Arial"/>
                <w:lang w:eastAsia="ko-KR"/>
              </w:rPr>
            </w:pPr>
            <w:ins w:id="84" w:author="ZTE, Li Lu" w:date="2023-04-10T15:25:07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RAT, the BS class and the channel bandwidth, see clause 7.2.</w:t>
            </w:r>
            <w:r>
              <w:br w:type="textWrapping"/>
            </w:r>
            <w:r>
              <w:t>"x" is equal to 6 in case of UTRA or E-UTRA or NR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95"/>
      </w:pPr>
      <w:r>
        <w:rPr>
          <w:rFonts w:eastAsia="Osaka"/>
        </w:rPr>
        <w:t xml:space="preserve">Table 7.5.5.2-4: </w:t>
      </w:r>
      <w:r>
        <w:t>Blocking performance requirement when co-located with BS in other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rFonts w:cs="v5.0.0"/>
                <w:lang w:eastAsia="ja-JP"/>
              </w:rPr>
              <w:t>E-UTRA Band 49</w:t>
            </w:r>
          </w:p>
        </w:tc>
        <w:tc>
          <w:tcPr>
            <w:tcW w:w="1557" w:type="dxa"/>
            <w:vAlign w:val="center"/>
          </w:tcPr>
          <w:p>
            <w:pPr>
              <w:pStyle w:val="87"/>
              <w:rPr>
                <w:rFonts w:eastAsia="宋体"/>
                <w:lang w:eastAsia="zh-CN"/>
              </w:rPr>
            </w:pPr>
            <w:r>
              <w:rPr>
                <w:rFonts w:cs="Arial"/>
                <w:szCs w:val="18"/>
                <w:lang w:eastAsia="zh-CN"/>
              </w:rPr>
              <w:t>3550 - 3700</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N/A</w:t>
            </w:r>
          </w:p>
        </w:tc>
        <w:tc>
          <w:tcPr>
            <w:tcW w:w="1133" w:type="dxa"/>
          </w:tcPr>
          <w:p>
            <w:pPr>
              <w:pStyle w:val="87"/>
              <w:rPr>
                <w:lang w:eastAsia="ja-JP"/>
              </w:rPr>
            </w:pPr>
            <w:r>
              <w:rPr>
                <w:rFonts w:cs="v5.0.0"/>
                <w:lang w:eastAsia="ja-JP"/>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ja-JP"/>
              </w:rPr>
            </w:pPr>
            <w:r>
              <w:rPr>
                <w:lang w:eastAsia="ja-JP"/>
              </w:rPr>
              <w:t>E-UTRA Band 53 or NR band n53</w:t>
            </w:r>
          </w:p>
        </w:tc>
        <w:tc>
          <w:tcPr>
            <w:tcW w:w="1557" w:type="dxa"/>
            <w:vAlign w:val="center"/>
          </w:tcPr>
          <w:p>
            <w:pPr>
              <w:pStyle w:val="87"/>
              <w:rPr>
                <w:rFonts w:eastAsia="宋体"/>
                <w:lang w:eastAsia="zh-CN"/>
              </w:rPr>
            </w:pPr>
            <w:r>
              <w:rPr>
                <w:rFonts w:eastAsia="宋体"/>
                <w:lang w:eastAsia="zh-CN"/>
              </w:rPr>
              <w:t>2483.5</w:t>
            </w:r>
            <w:r>
              <w:rPr>
                <w:lang w:eastAsia="zh-CN"/>
              </w:rPr>
              <w:t xml:space="preserve"> – 249</w:t>
            </w:r>
            <w:r>
              <w:rPr>
                <w:rFonts w:eastAsia="宋体"/>
                <w:lang w:eastAsia="zh-CN"/>
              </w:rPr>
              <w:t>5</w:t>
            </w:r>
          </w:p>
        </w:tc>
        <w:tc>
          <w:tcPr>
            <w:tcW w:w="1138" w:type="dxa"/>
            <w:vAlign w:val="center"/>
          </w:tcPr>
          <w:p>
            <w:pPr>
              <w:pStyle w:val="87"/>
              <w:rPr>
                <w:lang w:eastAsia="ja-JP"/>
              </w:rPr>
            </w:pPr>
            <w:r>
              <w:rPr>
                <w:lang w:eastAsia="ja-JP"/>
              </w:rPr>
              <w:t>N/A</w:t>
            </w:r>
          </w:p>
        </w:tc>
        <w:tc>
          <w:tcPr>
            <w:tcW w:w="1133" w:type="dxa"/>
            <w:vAlign w:val="center"/>
          </w:tcPr>
          <w:p>
            <w:pPr>
              <w:pStyle w:val="87"/>
              <w:rPr>
                <w:lang w:eastAsia="ja-JP"/>
              </w:rPr>
            </w:pPr>
            <w:r>
              <w:rPr>
                <w:lang w:eastAsia="ja-JP"/>
              </w:rPr>
              <w:t>+8</w:t>
            </w:r>
          </w:p>
        </w:tc>
        <w:tc>
          <w:tcPr>
            <w:tcW w:w="1133" w:type="dxa"/>
            <w:vAlign w:val="center"/>
          </w:tcPr>
          <w:p>
            <w:pPr>
              <w:pStyle w:val="87"/>
              <w:rPr>
                <w:lang w:eastAsia="ja-JP"/>
              </w:rPr>
            </w:pPr>
            <w:r>
              <w:rPr>
                <w:lang w:eastAsia="ja-JP"/>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or 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or 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or 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rFonts w:cs="Arial"/>
                <w:szCs w:val="18"/>
              </w:rPr>
              <w:t>N/A</w:t>
            </w:r>
          </w:p>
        </w:tc>
        <w:tc>
          <w:tcPr>
            <w:tcW w:w="1133"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szCs w:val="18"/>
              </w:rPr>
              <w:t>E-UTRA Band 85 or NR band n85</w:t>
            </w:r>
          </w:p>
        </w:tc>
        <w:tc>
          <w:tcPr>
            <w:tcW w:w="1557" w:type="dxa"/>
            <w:vAlign w:val="center"/>
          </w:tcPr>
          <w:p>
            <w:pPr>
              <w:pStyle w:val="87"/>
              <w:rPr>
                <w:rFonts w:cs="Arial"/>
                <w:lang w:eastAsia="ko-KR"/>
              </w:rPr>
            </w:pPr>
            <w:r>
              <w:rPr>
                <w:rFonts w:cs="Arial"/>
                <w:szCs w:val="18"/>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87</w:t>
            </w:r>
          </w:p>
        </w:tc>
        <w:tc>
          <w:tcPr>
            <w:tcW w:w="1557" w:type="dxa"/>
            <w:vAlign w:val="center"/>
          </w:tcPr>
          <w:p>
            <w:pPr>
              <w:pStyle w:val="87"/>
              <w:rPr>
                <w:rFonts w:cs="Arial"/>
                <w:szCs w:val="18"/>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E-UTRA Band 88</w:t>
            </w:r>
          </w:p>
        </w:tc>
        <w:tc>
          <w:tcPr>
            <w:tcW w:w="1557" w:type="dxa"/>
            <w:vAlign w:val="center"/>
          </w:tcPr>
          <w:p>
            <w:pPr>
              <w:pStyle w:val="87"/>
              <w:rPr>
                <w:rFonts w:cs="Arial"/>
                <w:szCs w:val="18"/>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ko-KR"/>
              </w:rPr>
              <w:t>E-UTRA Band 103</w:t>
            </w:r>
          </w:p>
        </w:tc>
        <w:tc>
          <w:tcPr>
            <w:tcW w:w="1557" w:type="dxa"/>
          </w:tcPr>
          <w:p>
            <w:pPr>
              <w:pStyle w:val="87"/>
              <w:rPr>
                <w:rFonts w:cs="Arial"/>
                <w:lang w:eastAsia="ko-KR"/>
              </w:rPr>
            </w:pPr>
            <w:r>
              <w:rPr>
                <w:rFonts w:hint="eastAsia"/>
                <w:lang w:val="en-US" w:eastAsia="zh-CN"/>
              </w:rPr>
              <w:t>7</w:t>
            </w:r>
            <w:r>
              <w:rPr>
                <w:lang w:val="en-US" w:eastAsia="zh-CN"/>
              </w:rPr>
              <w:t>57 – 758</w:t>
            </w:r>
          </w:p>
        </w:tc>
        <w:tc>
          <w:tcPr>
            <w:tcW w:w="1138" w:type="dxa"/>
            <w:vAlign w:val="center"/>
          </w:tcPr>
          <w:p>
            <w:pPr>
              <w:pStyle w:val="87"/>
              <w:rPr>
                <w:lang w:eastAsia="ja-JP"/>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 w:author="ZTE, Li Lu" w:date="2023-04-10T15:35:43Z"/>
        </w:trPr>
        <w:tc>
          <w:tcPr>
            <w:tcW w:w="1733" w:type="dxa"/>
          </w:tcPr>
          <w:p>
            <w:pPr>
              <w:pStyle w:val="85"/>
              <w:rPr>
                <w:ins w:id="86" w:author="ZTE, Li Lu" w:date="2023-04-10T15:35:43Z"/>
                <w:rFonts w:hint="eastAsia" w:eastAsia="宋体"/>
                <w:lang w:val="en-US" w:eastAsia="zh-CN"/>
              </w:rPr>
            </w:pPr>
            <w:ins w:id="87" w:author="ZTE, Li Lu" w:date="2023-04-10T15:35:52Z">
              <w:r>
                <w:rPr>
                  <w:rFonts w:cs="Arial"/>
                  <w:lang w:eastAsia="ko-KR"/>
                </w:rPr>
                <w:t>E-UTRA Band 10</w:t>
              </w:r>
            </w:ins>
            <w:ins w:id="88" w:author="ZTE, Li Lu" w:date="2023-04-10T15:35:53Z">
              <w:r>
                <w:rPr>
                  <w:rFonts w:hint="eastAsia" w:eastAsia="宋体" w:cs="Arial"/>
                  <w:lang w:val="en-US" w:eastAsia="zh-CN"/>
                </w:rPr>
                <w:t>6</w:t>
              </w:r>
            </w:ins>
          </w:p>
        </w:tc>
        <w:tc>
          <w:tcPr>
            <w:tcW w:w="1557" w:type="dxa"/>
            <w:vAlign w:val="center"/>
          </w:tcPr>
          <w:p>
            <w:pPr>
              <w:pStyle w:val="87"/>
              <w:rPr>
                <w:ins w:id="89" w:author="ZTE, Li Lu" w:date="2023-04-10T15:35:43Z"/>
                <w:rFonts w:hint="eastAsia"/>
                <w:lang w:val="en-US" w:eastAsia="zh-CN"/>
              </w:rPr>
            </w:pPr>
            <w:ins w:id="90" w:author="ZTE, Li Lu" w:date="2023-04-10T15:36:11Z">
              <w:r>
                <w:rPr>
                  <w:rFonts w:hint="eastAsia" w:eastAsia="宋体" w:cs="Arial"/>
                  <w:lang w:val="en-US" w:eastAsia="zh-CN"/>
                </w:rPr>
                <w:t>935</w:t>
              </w:r>
            </w:ins>
            <w:ins w:id="91" w:author="ZTE, Li Lu" w:date="2023-04-10T15:36:11Z">
              <w:r>
                <w:rPr>
                  <w:rFonts w:cs="Arial"/>
                  <w:lang w:eastAsia="ja-JP"/>
                </w:rPr>
                <w:t xml:space="preserve"> – </w:t>
              </w:r>
            </w:ins>
            <w:ins w:id="92" w:author="ZTE, Li Lu" w:date="2023-04-10T15:36:11Z">
              <w:r>
                <w:rPr>
                  <w:rFonts w:hint="eastAsia" w:eastAsia="宋体" w:cs="Arial"/>
                  <w:lang w:val="en-US" w:eastAsia="zh-CN"/>
                </w:rPr>
                <w:t>940</w:t>
              </w:r>
            </w:ins>
          </w:p>
        </w:tc>
        <w:tc>
          <w:tcPr>
            <w:tcW w:w="1138" w:type="dxa"/>
            <w:vAlign w:val="center"/>
          </w:tcPr>
          <w:p>
            <w:pPr>
              <w:pStyle w:val="87"/>
              <w:rPr>
                <w:ins w:id="93" w:author="ZTE, Li Lu" w:date="2023-04-10T15:35:43Z"/>
                <w:rFonts w:cs="Arial"/>
                <w:szCs w:val="18"/>
              </w:rPr>
            </w:pPr>
            <w:ins w:id="94" w:author="ZTE, Li Lu" w:date="2023-04-10T15:36:15Z">
              <w:r>
                <w:rPr>
                  <w:rFonts w:cs="Arial"/>
                  <w:szCs w:val="18"/>
                </w:rPr>
                <w:t>+16</w:t>
              </w:r>
            </w:ins>
          </w:p>
        </w:tc>
        <w:tc>
          <w:tcPr>
            <w:tcW w:w="1133" w:type="dxa"/>
            <w:vAlign w:val="center"/>
          </w:tcPr>
          <w:p>
            <w:pPr>
              <w:pStyle w:val="87"/>
              <w:rPr>
                <w:ins w:id="95" w:author="ZTE, Li Lu" w:date="2023-04-10T15:35:43Z"/>
                <w:rFonts w:cs="Arial"/>
                <w:szCs w:val="18"/>
              </w:rPr>
            </w:pPr>
            <w:ins w:id="96" w:author="ZTE, Li Lu" w:date="2023-04-10T15:36:19Z">
              <w:r>
                <w:rPr>
                  <w:rFonts w:cs="Arial"/>
                  <w:szCs w:val="18"/>
                </w:rPr>
                <w:t>+</w:t>
              </w:r>
            </w:ins>
            <w:ins w:id="97" w:author="ZTE, Li Lu" w:date="2023-04-10T15:36:19Z">
              <w:r>
                <w:rPr>
                  <w:rFonts w:cs="Arial"/>
                  <w:szCs w:val="18"/>
                  <w:lang w:eastAsia="zh-CN"/>
                </w:rPr>
                <w:t>8</w:t>
              </w:r>
            </w:ins>
          </w:p>
        </w:tc>
        <w:tc>
          <w:tcPr>
            <w:tcW w:w="1133" w:type="dxa"/>
            <w:vAlign w:val="center"/>
          </w:tcPr>
          <w:p>
            <w:pPr>
              <w:pStyle w:val="87"/>
              <w:rPr>
                <w:ins w:id="98" w:author="ZTE, Li Lu" w:date="2023-04-10T15:35:43Z"/>
                <w:rFonts w:cs="Arial"/>
                <w:szCs w:val="18"/>
              </w:rPr>
            </w:pPr>
            <w:ins w:id="99" w:author="ZTE, Li Lu" w:date="2023-04-10T15:36:22Z">
              <w:r>
                <w:rPr>
                  <w:rFonts w:cs="Arial"/>
                  <w:szCs w:val="18"/>
                </w:rPr>
                <w:t>-6</w:t>
              </w:r>
            </w:ins>
          </w:p>
        </w:tc>
        <w:tc>
          <w:tcPr>
            <w:tcW w:w="1736" w:type="dxa"/>
            <w:vAlign w:val="center"/>
          </w:tcPr>
          <w:p>
            <w:pPr>
              <w:pStyle w:val="87"/>
              <w:rPr>
                <w:ins w:id="100" w:author="ZTE, Li Lu" w:date="2023-04-10T15:35:43Z"/>
                <w:rFonts w:cs="Arial"/>
                <w:szCs w:val="18"/>
              </w:rPr>
            </w:pPr>
            <w:ins w:id="101" w:author="ZTE, Li Lu" w:date="2023-04-10T15:36:25Z">
              <w:r>
                <w:rPr>
                  <w:rFonts w:cs="Arial"/>
                  <w:szCs w:val="18"/>
                </w:rPr>
                <w:t>P</w:t>
              </w:r>
            </w:ins>
            <w:ins w:id="102" w:author="ZTE, Li Lu" w:date="2023-04-10T15:36:25Z">
              <w:r>
                <w:rPr>
                  <w:rFonts w:cs="Arial"/>
                  <w:szCs w:val="18"/>
                  <w:vertAlign w:val="subscript"/>
                </w:rPr>
                <w:t>REFSENS</w:t>
              </w:r>
            </w:ins>
            <w:ins w:id="103" w:author="ZTE, Li Lu" w:date="2023-04-10T15:36:25Z">
              <w:r>
                <w:rPr>
                  <w:rFonts w:cs="Arial"/>
                  <w:szCs w:val="18"/>
                </w:rPr>
                <w:t xml:space="preserve"> + x dB</w:t>
              </w:r>
            </w:ins>
          </w:p>
        </w:tc>
        <w:tc>
          <w:tcPr>
            <w:tcW w:w="1281" w:type="dxa"/>
            <w:gridSpan w:val="2"/>
            <w:vAlign w:val="center"/>
          </w:tcPr>
          <w:p>
            <w:pPr>
              <w:pStyle w:val="87"/>
              <w:rPr>
                <w:ins w:id="104" w:author="ZTE, Li Lu" w:date="2023-04-10T15:35:43Z"/>
                <w:rFonts w:cs="Arial"/>
                <w:lang w:eastAsia="ko-KR"/>
              </w:rPr>
            </w:pPr>
            <w:ins w:id="105" w:author="ZTE, Li Lu" w:date="2023-04-10T15:36:32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UTRA wanted signals.</w:t>
            </w:r>
          </w:p>
          <w:p>
            <w:pPr>
              <w:pStyle w:val="100"/>
            </w:pPr>
            <w:r>
              <w:t>NOTE 2:</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3:</w:t>
            </w:r>
            <w:r>
              <w:tab/>
            </w:r>
            <w:r>
              <w:t>In China, the blocking requirement for co-location with DCS1800 and Band III BS is only applicable in the frequency range 1805-1850 MHz.</w:t>
            </w:r>
          </w:p>
          <w:p>
            <w:pPr>
              <w:pStyle w:val="100"/>
              <w:rPr>
                <w:lang w:eastAsia="zh-CN"/>
              </w:rPr>
            </w:pPr>
            <w:r>
              <w:t>NOTE 4:</w:t>
            </w:r>
            <w:r>
              <w:tab/>
            </w:r>
            <w:r>
              <w:t xml:space="preserve">For a </w:t>
            </w:r>
            <w:r>
              <w:rPr>
                <w:i/>
              </w:rPr>
              <w:t>TAB connector</w:t>
            </w:r>
            <w:r>
              <w:t xml:space="preserve"> operating in band XI or XXI, this requirement applies for interfering signal within the frequency range 1475.9-1495.9 MHz.</w:t>
            </w:r>
          </w:p>
          <w:p>
            <w:pPr>
              <w:pStyle w:val="100"/>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8" w:name="_Toc130919561"/>
      <w:r>
        <w:t>7.5.5.4.1</w:t>
      </w:r>
      <w:r>
        <w:tab/>
      </w:r>
      <w:r>
        <w:t>General test requirement</w:t>
      </w:r>
      <w:bookmarkEnd w:id="38"/>
    </w:p>
    <w:p>
      <w:pPr>
        <w:rPr>
          <w:rFonts w:eastAsia="Osaka"/>
        </w:rPr>
      </w:pPr>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BS antenna input using the parameters in tables 7.5.5.4.1-1</w:t>
      </w:r>
      <w:r>
        <w:rPr>
          <w:lang w:eastAsia="zh-CN"/>
        </w:rPr>
        <w:t xml:space="preserve">, </w:t>
      </w:r>
      <w:r>
        <w:t>7.5.5.4.1-2</w:t>
      </w:r>
      <w:r>
        <w:rPr>
          <w:lang w:eastAsia="zh-CN"/>
        </w:rPr>
        <w:t xml:space="preserve">, </w:t>
      </w:r>
      <w:r>
        <w:t xml:space="preserve">7.5.5.4.1-3 and 7.5.5.4.1-4. </w:t>
      </w:r>
      <w:r>
        <w:rPr>
          <w:rFonts w:eastAsia="Osaka"/>
        </w:rPr>
        <w:t>The reference measurement channel for the wanted signal is specified in tables 7.2.5.3-1,</w:t>
      </w:r>
      <w:r>
        <w:rPr>
          <w:lang w:eastAsia="zh-CN"/>
        </w:rPr>
        <w:t xml:space="preserve"> 7.2.5.3-2 and 7.2.5.3-3</w:t>
      </w:r>
      <w:r>
        <w:rPr>
          <w:rFonts w:eastAsia="Osaka"/>
        </w:rPr>
        <w:t xml:space="preserve"> for each channel bandwidth and further specified in TS 36.141 [17], Annex A.</w:t>
      </w:r>
    </w:p>
    <w:p>
      <w:pPr>
        <w:rPr>
          <w:lang w:eastAsia="zh-CN"/>
        </w:rPr>
      </w:pPr>
      <w:r>
        <w:rPr>
          <w:lang w:eastAsia="zh-CN"/>
        </w:rPr>
        <w:t xml:space="preserve">The blocking requirement is always applicable outside the </w:t>
      </w:r>
      <w:r>
        <w:rPr>
          <w:i/>
          <w:lang w:eastAsia="zh-CN"/>
        </w:rPr>
        <w:t>Base Station RF Bandwidth</w:t>
      </w:r>
      <w:r>
        <w:rPr>
          <w:lang w:eastAsia="zh-CN"/>
        </w:rPr>
        <w:t xml:space="preserve"> or </w:t>
      </w:r>
      <w:r>
        <w:rPr>
          <w:i/>
          <w:lang w:eastAsia="zh-CN"/>
        </w:rPr>
        <w:t>Maximum 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Maximum Radio Bandwidth</w:t>
      </w:r>
      <w:r>
        <w:rPr>
          <w:lang w:eastAsia="zh-CN"/>
        </w:rPr>
        <w:t xml:space="preserve"> edges.</w:t>
      </w:r>
    </w:p>
    <w:p>
      <w:r>
        <w:t xml:space="preserve">For a </w:t>
      </w:r>
      <w:r>
        <w:rPr>
          <w:i/>
        </w:rPr>
        <w:t>TAB connector</w:t>
      </w:r>
      <w:r>
        <w:t xml:space="preserve"> operating in non-contiguous spectrum within any operating band, the blocking requirement applies in addition inside any </w:t>
      </w:r>
      <w:r>
        <w:rPr>
          <w:i/>
        </w:rPr>
        <w:t>sub-block gap</w:t>
      </w:r>
      <w:r>
        <w:t xml:space="preserve">, in case the </w:t>
      </w:r>
      <w:r>
        <w:rPr>
          <w:i/>
        </w:rPr>
        <w:t>sub-block gap</w:t>
      </w:r>
      <w:r>
        <w:t xml:space="preserve"> size is at least as wide as twice the interfering signal minimum offset in table 7.6-2. The interfering signal offset is defined relative to the sub-block edges inside the </w:t>
      </w:r>
      <w:r>
        <w:rPr>
          <w:i/>
        </w:rPr>
        <w:t>sub-block gap</w:t>
      </w:r>
      <w:r>
        <w:t>.</w:t>
      </w:r>
    </w:p>
    <w:p>
      <w:pPr>
        <w:rPr>
          <w:lang w:eastAsia="zh-CN"/>
        </w:rPr>
      </w:pPr>
      <w:r>
        <w:rPr>
          <w:lang w:eastAsia="zh-CN"/>
        </w:rPr>
        <w:t>For</w:t>
      </w:r>
      <w:r>
        <w:t xml:space="preserve"> a </w:t>
      </w:r>
      <w:r>
        <w:rPr>
          <w:i/>
        </w:rPr>
        <w:t>multi-band TAB connector</w:t>
      </w:r>
      <w:r>
        <w:rPr>
          <w:rFonts w:cs="v3.8.0"/>
        </w:rPr>
        <w:t>, the requirement in the in-band blocking frequency ranges applies for each supported operating band</w:t>
      </w:r>
      <w:r>
        <w:t xml:space="preserve">. The requirement applies </w:t>
      </w:r>
      <w:r>
        <w:rPr>
          <w:rFonts w:cs="v3.8.0"/>
        </w:rPr>
        <w:t xml:space="preserve">in addition inside any </w:t>
      </w:r>
      <w:r>
        <w:rPr>
          <w:rFonts w:cs="v3.8.0"/>
          <w:i/>
        </w:rPr>
        <w:t>Inter RF Bandwidth gap</w:t>
      </w:r>
      <w:r>
        <w:rPr>
          <w:rFonts w:cs="v3.8.0"/>
        </w:rPr>
        <w:t>,</w:t>
      </w:r>
      <w:r>
        <w:t xml:space="preserve"> in case the </w:t>
      </w:r>
      <w:r>
        <w:rPr>
          <w:i/>
        </w:rPr>
        <w:t>Inter RF Bandwidth gap</w:t>
      </w:r>
      <w:r>
        <w:t xml:space="preserve"> size is at least as wide as twice the interfering signal minimum offset in table 7.6-2.</w:t>
      </w:r>
    </w:p>
    <w:p>
      <w:r>
        <w:rPr>
          <w:lang w:eastAsia="zh-CN"/>
        </w:rPr>
        <w:t>For</w:t>
      </w:r>
      <w:r>
        <w:t xml:space="preserve"> a </w:t>
      </w:r>
      <w:r>
        <w:rPr>
          <w:i/>
        </w:rPr>
        <w:t>multi-band TAB connector</w:t>
      </w:r>
      <w:r>
        <w:rPr>
          <w:lang w:eastAsia="zh-CN"/>
        </w:rPr>
        <w:t>,</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Fonts w:eastAsia="Arial" w:cs="v3.8.0"/>
        </w:rPr>
        <w:t>according to table</w:t>
      </w:r>
      <w:r>
        <w:t>s 7.5.5.4.1-1</w:t>
      </w:r>
      <w:r>
        <w:rPr>
          <w:lang w:eastAsia="zh-CN"/>
        </w:rPr>
        <w:t xml:space="preserve">, 7.5.5.4.1-2 </w:t>
      </w:r>
      <w:r>
        <w:t>and 7.5.5.4.1-3 shall be excluded</w:t>
      </w:r>
      <w:r>
        <w:rPr>
          <w:lang w:eastAsia="zh-CN"/>
        </w:rPr>
        <w:t xml:space="preserve"> from the </w:t>
      </w:r>
      <w:r>
        <w:t xml:space="preserve">out-of-band blocking </w:t>
      </w:r>
      <w:r>
        <w:rPr>
          <w:lang w:eastAsia="zh-CN"/>
        </w:rPr>
        <w:t>requirement</w:t>
      </w:r>
      <w:r>
        <w:t>.</w:t>
      </w:r>
    </w:p>
    <w:p>
      <w:pPr>
        <w:pStyle w:val="95"/>
      </w:pPr>
      <w:r>
        <w:rPr>
          <w:rFonts w:eastAsia="Osaka"/>
        </w:rPr>
        <w:t xml:space="preserve">Table 7.5.5.4.1-1: </w:t>
      </w:r>
      <w:r>
        <w:t xml:space="preserve">Blocking performance requirement </w:t>
      </w:r>
      <w:r>
        <w:rPr>
          <w:lang w:eastAsia="zh-CN"/>
        </w:rPr>
        <w:t>for Wide Area BS</w:t>
      </w:r>
    </w:p>
    <w:tbl>
      <w:tblPr>
        <w:tblStyle w:val="62"/>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pPr>
              <w:pStyle w:val="86"/>
            </w:pPr>
            <w:r>
              <w:t>Operating Band</w:t>
            </w:r>
          </w:p>
        </w:tc>
        <w:tc>
          <w:tcPr>
            <w:tcW w:w="2977" w:type="dxa"/>
            <w:gridSpan w:val="3"/>
            <w:tcBorders>
              <w:bottom w:val="single" w:color="auto" w:sz="4" w:space="0"/>
            </w:tcBorders>
          </w:tcPr>
          <w:p>
            <w:pPr>
              <w:pStyle w:val="86"/>
            </w:pPr>
            <w:r>
              <w:t>Centre Frequency of Interfering Signal (MHz)</w:t>
            </w:r>
          </w:p>
        </w:tc>
        <w:tc>
          <w:tcPr>
            <w:tcW w:w="1276" w:type="dxa"/>
          </w:tcPr>
          <w:p>
            <w:pPr>
              <w:pStyle w:val="86"/>
            </w:pPr>
            <w:r>
              <w:t>Interfering Signal mean power (dBm)</w:t>
            </w:r>
          </w:p>
        </w:tc>
        <w:tc>
          <w:tcPr>
            <w:tcW w:w="1559" w:type="dxa"/>
          </w:tcPr>
          <w:p>
            <w:pPr>
              <w:pStyle w:val="86"/>
            </w:pPr>
            <w:r>
              <w:t>Wanted Signal mean power (dBm)</w:t>
            </w:r>
          </w:p>
          <w:p>
            <w:pPr>
              <w:pStyle w:val="86"/>
            </w:pPr>
            <w:r>
              <w:t>(Note 1)</w:t>
            </w:r>
          </w:p>
        </w:tc>
        <w:tc>
          <w:tcPr>
            <w:tcW w:w="1701" w:type="dxa"/>
          </w:tcPr>
          <w:p>
            <w:pPr>
              <w:pStyle w:val="86"/>
            </w:pPr>
            <w:r>
              <w:t xml:space="preserve">Interfering signal centre frequency minimum frequency offset from the </w:t>
            </w:r>
            <w:r>
              <w:rPr>
                <w:lang w:eastAsia="zh-CN"/>
              </w:rPr>
              <w:t>lower/upper</w:t>
            </w:r>
            <w:r>
              <w:t xml:space="preserve"> </w:t>
            </w:r>
            <w:r>
              <w:rPr>
                <w:i/>
              </w:rPr>
              <w:t>Base Station RF Bandwidth edge</w:t>
            </w:r>
            <w:r>
              <w:t xml:space="preserve"> or sub-block edge inside a </w:t>
            </w:r>
            <w:r>
              <w:rPr>
                <w:i/>
              </w:rPr>
              <w:t>sub-block gap</w:t>
            </w:r>
            <w:r>
              <w:t xml:space="preserve"> (MHz)</w:t>
            </w:r>
          </w:p>
        </w:tc>
        <w:tc>
          <w:tcPr>
            <w:tcW w:w="1276"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ins w:id="106" w:author="ZTE, Li Lu" w:date="2023-04-10T15:42:37Z">
              <w:r>
                <w:rPr>
                  <w:rFonts w:hint="eastAsia" w:eastAsia="宋体"/>
                  <w:lang w:val="en-US" w:eastAsia="zh-CN"/>
                </w:rPr>
                <w:t>, 106</w:t>
              </w:r>
            </w:ins>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8, 26</w:t>
            </w:r>
            <w:r>
              <w:rPr>
                <w:lang w:eastAsia="ja-JP"/>
              </w:rPr>
              <w:t>, 28</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+10)</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12</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+13)</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17</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+18)</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20, 71</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-11)</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25</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+15)</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pPr>
              <w:pStyle w:val="87"/>
            </w:pPr>
            <w:r>
              <w:t>to</w:t>
            </w:r>
          </w:p>
          <w:p>
            <w:pPr>
              <w:pStyle w:val="87"/>
            </w:pP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rPr>
                <w:lang w:eastAsia="zh-CN"/>
              </w:rPr>
            </w:pPr>
            <w:r>
              <w:rPr>
                <w:lang w:eastAsia="zh-CN"/>
              </w:rPr>
              <w:t>31, 72, 73, 74</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w:t>
            </w:r>
            <w:r>
              <w:rPr>
                <w:lang w:eastAsia="zh-CN"/>
              </w:rPr>
              <w:t>5</w:t>
            </w:r>
            <w:r>
              <w:t>)</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rPr>
                <w:lang w:eastAsia="zh-CN"/>
              </w:rPr>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rPr>
                <w:lang w:eastAsia="zh-CN"/>
              </w:rPr>
            </w:pPr>
            <w:r>
              <w:rPr>
                <w:lang w:eastAsia="zh-CN"/>
              </w:rPr>
              <w:t>85</w:t>
            </w:r>
          </w:p>
        </w:tc>
        <w:tc>
          <w:tcPr>
            <w:tcW w:w="1276" w:type="dxa"/>
            <w:tcBorders>
              <w:top w:val="single" w:color="auto" w:sz="4" w:space="0"/>
              <w:left w:val="single" w:color="auto" w:sz="4" w:space="0"/>
              <w:bottom w:val="single" w:color="auto" w:sz="4" w:space="0"/>
              <w:right w:val="nil"/>
            </w:tcBorders>
          </w:tcPr>
          <w:p>
            <w:pPr>
              <w:pStyle w:val="87"/>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7"/>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87"/>
            </w:pPr>
            <w:r>
              <w:t>-43</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rPr>
                <w:lang w:eastAsia="zh-CN"/>
              </w:rPr>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7"/>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7"/>
            </w:pPr>
            <w:r>
              <w:rPr>
                <w:rFonts w:cs="Arial"/>
              </w:rP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pPr>
              <w:pStyle w:val="100"/>
              <w:rPr>
                <w:rFonts w:cs="v4.2.0"/>
              </w:rPr>
            </w:pPr>
            <w:r>
              <w:t>NOTE 1:</w:t>
            </w:r>
            <w:r>
              <w:tab/>
            </w:r>
            <w:r>
              <w:t>P</w:t>
            </w:r>
            <w:r>
              <w:rPr>
                <w:vertAlign w:val="subscript"/>
              </w:rPr>
              <w:t>REFSENS</w:t>
            </w:r>
            <w:r>
              <w:t xml:space="preserve"> depends on the channel bandwidth as specified in TS 36</w:t>
            </w:r>
            <w:r>
              <w:rPr>
                <w:rFonts w:cs="v4.2.0"/>
              </w:rPr>
              <w:t>.104 [11], clause 7.2.1.</w:t>
            </w:r>
          </w:p>
          <w:p>
            <w:pPr>
              <w:pStyle w:val="100"/>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pPr>
        <w:rPr>
          <w:lang w:eastAsia="zh-CN"/>
        </w:rPr>
      </w:pPr>
    </w:p>
    <w:p>
      <w:pPr>
        <w:pStyle w:val="82"/>
        <w:rPr>
          <w:lang w:eastAsia="zh-CN"/>
        </w:rPr>
      </w:pPr>
      <w:r>
        <w:rPr>
          <w:lang w:eastAsia="ko-KR"/>
        </w:rPr>
        <w:t>NOTE 1:</w:t>
      </w:r>
      <w:r>
        <w:rPr>
          <w:lang w:eastAsia="ko-KR"/>
        </w:rPr>
        <w:tab/>
      </w:r>
      <w:r>
        <w:rPr>
          <w:rFonts w:eastAsia="Osaka"/>
        </w:rPr>
        <w:t xml:space="preserve">Table 7.5.5.4.1-1 </w:t>
      </w:r>
      <w:r>
        <w:rPr>
          <w:lang w:eastAsia="ko-KR"/>
        </w:rPr>
        <w:t xml:space="preserve">assumes that two operating bands, where the </w:t>
      </w:r>
      <w:r>
        <w:rPr>
          <w:i/>
          <w:lang w:eastAsia="ko-KR"/>
        </w:rPr>
        <w:t>downlink operating band</w:t>
      </w:r>
      <w:r>
        <w:rPr>
          <w:lang w:eastAsia="ko-KR"/>
        </w:rPr>
        <w:t xml:space="preserve"> see clause 4.5 of one band would be within the in-band blocking region of the other band, are not deployed in the same geographical area.</w:t>
      </w:r>
    </w:p>
    <w:p>
      <w:pPr>
        <w:pStyle w:val="95"/>
        <w:rPr>
          <w:lang w:eastAsia="zh-CN"/>
        </w:rPr>
      </w:pPr>
      <w:r>
        <w:rPr>
          <w:rFonts w:eastAsia="Osaka"/>
        </w:rPr>
        <w:t xml:space="preserve">Table 7.5.5.4.1-2: </w:t>
      </w:r>
      <w:r>
        <w:t>Blocking performance requirement for</w:t>
      </w:r>
      <w:r>
        <w:rPr>
          <w:lang w:eastAsia="zh-CN"/>
        </w:rPr>
        <w:t xml:space="preserve"> Local Area BS</w:t>
      </w:r>
    </w:p>
    <w:tbl>
      <w:tblPr>
        <w:tblStyle w:val="62"/>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pPr>
              <w:pStyle w:val="86"/>
            </w:pPr>
            <w:r>
              <w:t>Operating Band</w:t>
            </w:r>
          </w:p>
        </w:tc>
        <w:tc>
          <w:tcPr>
            <w:tcW w:w="2977" w:type="dxa"/>
            <w:gridSpan w:val="3"/>
            <w:tcBorders>
              <w:bottom w:val="single" w:color="auto" w:sz="4" w:space="0"/>
            </w:tcBorders>
          </w:tcPr>
          <w:p>
            <w:pPr>
              <w:pStyle w:val="86"/>
            </w:pPr>
            <w:r>
              <w:t>Centre Frequency of Interfering Signal (MHz)</w:t>
            </w:r>
          </w:p>
        </w:tc>
        <w:tc>
          <w:tcPr>
            <w:tcW w:w="1276" w:type="dxa"/>
          </w:tcPr>
          <w:p>
            <w:pPr>
              <w:pStyle w:val="86"/>
            </w:pPr>
            <w:r>
              <w:t>Interfering Signal mean power (dBm)</w:t>
            </w:r>
          </w:p>
        </w:tc>
        <w:tc>
          <w:tcPr>
            <w:tcW w:w="1559" w:type="dxa"/>
          </w:tcPr>
          <w:p>
            <w:pPr>
              <w:pStyle w:val="86"/>
            </w:pPr>
            <w:r>
              <w:t>Wanted Signal mean power (dBm)</w:t>
            </w:r>
          </w:p>
          <w:p>
            <w:pPr>
              <w:pStyle w:val="86"/>
            </w:pPr>
            <w:r>
              <w:t>(Note 1)</w:t>
            </w:r>
          </w:p>
        </w:tc>
        <w:tc>
          <w:tcPr>
            <w:tcW w:w="1701" w:type="dxa"/>
          </w:tcPr>
          <w:p>
            <w:pPr>
              <w:pStyle w:val="86"/>
            </w:pPr>
            <w:r>
              <w:t xml:space="preserve">Interfering signal centre frequency minimum frequency offset from the </w:t>
            </w:r>
            <w:r>
              <w:rPr>
                <w:lang w:eastAsia="zh-CN"/>
              </w:rPr>
              <w:t>lower/upper</w:t>
            </w:r>
            <w:r>
              <w:t xml:space="preserve"> </w:t>
            </w:r>
            <w:r>
              <w:rPr>
                <w:i/>
              </w:rPr>
              <w:t>Base Station RF Bandwidth edge</w:t>
            </w:r>
            <w:r>
              <w:t xml:space="preserve"> or sub-block edge inside a </w:t>
            </w:r>
            <w:r>
              <w:rPr>
                <w:i/>
              </w:rPr>
              <w:t>sub-block gap</w:t>
            </w:r>
            <w:r>
              <w:t xml:space="preserve"> (MHz)</w:t>
            </w:r>
          </w:p>
        </w:tc>
        <w:tc>
          <w:tcPr>
            <w:tcW w:w="1276"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 9-11, 13-14, 18,19,</w:t>
            </w:r>
            <w:r>
              <w:rPr>
                <w:lang w:eastAsia="zh-CN"/>
              </w:rPr>
              <w:t>21-23, 24, 27, 30,</w:t>
            </w:r>
            <w:r>
              <w:t xml:space="preserve"> 33-45, 48, 50, 51, 52, 54, 65, 66, 68, 70</w:t>
            </w:r>
            <w:ins w:id="107" w:author="ZTE, Li Lu" w:date="2023-04-10T15:42:29Z">
              <w:r>
                <w:rPr>
                  <w:rFonts w:hint="eastAsia" w:eastAsia="宋体"/>
                  <w:lang w:val="en-US" w:eastAsia="zh-CN"/>
                </w:rPr>
                <w:t>, 106</w:t>
              </w:r>
            </w:ins>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8, 26</w:t>
            </w:r>
            <w:r>
              <w:rPr>
                <w:lang w:eastAsia="ja-JP"/>
              </w:rPr>
              <w:t>, 28</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+10)</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12</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+13)</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+18)</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pPr>
              <w:pStyle w:val="87"/>
            </w:pPr>
            <w:r>
              <w:t>20, 71</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w:t>
            </w:r>
            <w:r>
              <w:rPr>
                <w:lang w:eastAsia="zh-CN"/>
              </w:rP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-11)</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pPr>
            <w:r>
              <w:t>25</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+15)</w:t>
            </w:r>
          </w:p>
        </w:tc>
        <w:tc>
          <w:tcPr>
            <w:tcW w:w="1276" w:type="dxa"/>
            <w:tcBorders>
              <w:left w:val="single" w:color="auto" w:sz="4" w:space="0"/>
            </w:tcBorders>
          </w:tcPr>
          <w:p>
            <w:pPr>
              <w:pStyle w:val="87"/>
            </w:pPr>
            <w: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pPr>
              <w:pStyle w:val="87"/>
            </w:pPr>
            <w:r>
              <w:t>to</w:t>
            </w:r>
          </w:p>
          <w:p>
            <w:pPr>
              <w:pStyle w:val="87"/>
            </w:pP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rPr>
                <w:lang w:eastAsia="zh-CN"/>
              </w:rPr>
            </w:pPr>
            <w:r>
              <w:rPr>
                <w:lang w:eastAsia="zh-CN"/>
              </w:rPr>
              <w:t>31, 72, 73, 74</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w:t>
            </w:r>
            <w:r>
              <w:rPr>
                <w:lang w:eastAsia="zh-CN"/>
              </w:rPr>
              <w:t>5</w:t>
            </w:r>
            <w:r>
              <w:t>)</w:t>
            </w:r>
          </w:p>
        </w:tc>
        <w:tc>
          <w:tcPr>
            <w:tcW w:w="1276" w:type="dxa"/>
            <w:tcBorders>
              <w:left w:val="single" w:color="auto" w:sz="4" w:space="0"/>
            </w:tcBorders>
          </w:tcPr>
          <w:p>
            <w:pPr>
              <w:pStyle w:val="87"/>
            </w:pPr>
            <w: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pPr>
              <w:pStyle w:val="87"/>
            </w:pPr>
            <w:r>
              <w:rPr>
                <w:lang w:eastAsia="zh-CN"/>
              </w:rPr>
              <w:t>85</w:t>
            </w:r>
          </w:p>
        </w:tc>
        <w:tc>
          <w:tcPr>
            <w:tcW w:w="1276" w:type="dxa"/>
            <w:tcBorders>
              <w:top w:val="single" w:color="auto" w:sz="4" w:space="0"/>
              <w:left w:val="single" w:color="auto" w:sz="4" w:space="0"/>
              <w:bottom w:val="single" w:color="auto" w:sz="4" w:space="0"/>
              <w:right w:val="nil"/>
            </w:tcBorders>
          </w:tcPr>
          <w:p>
            <w:pPr>
              <w:pStyle w:val="87"/>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7"/>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87"/>
            </w:pPr>
            <w:r>
              <w:t>-35</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7"/>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7"/>
            </w:pPr>
            <w:r>
              <w:rPr>
                <w:rFonts w:cs="Arial"/>
              </w:rP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pPr>
              <w:pStyle w:val="100"/>
              <w:rPr>
                <w:rFonts w:cs="v4.2.0"/>
              </w:rPr>
            </w:pPr>
            <w:r>
              <w:t>NOTE 1:</w:t>
            </w:r>
            <w:r>
              <w:tab/>
            </w:r>
            <w:r>
              <w:t>P</w:t>
            </w:r>
            <w:r>
              <w:rPr>
                <w:vertAlign w:val="subscript"/>
              </w:rPr>
              <w:t>REFSENS</w:t>
            </w:r>
            <w:r>
              <w:t xml:space="preserve"> depends on the channel bandwidth as specified in TS 36</w:t>
            </w:r>
            <w:r>
              <w:rPr>
                <w:rFonts w:cs="v4.2.0"/>
              </w:rPr>
              <w:t>.104 [11], clause 7.2.1.</w:t>
            </w:r>
          </w:p>
          <w:p>
            <w:pPr>
              <w:pStyle w:val="100"/>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pPr>
        <w:rPr>
          <w:lang w:eastAsia="zh-CN"/>
        </w:rPr>
      </w:pPr>
    </w:p>
    <w:p>
      <w:pPr>
        <w:pStyle w:val="82"/>
        <w:rPr>
          <w:lang w:eastAsia="zh-CN"/>
        </w:rPr>
      </w:pPr>
      <w:r>
        <w:rPr>
          <w:lang w:eastAsia="zh-CN"/>
        </w:rPr>
        <w:t>NOTE 2:</w:t>
      </w:r>
      <w:r>
        <w:rPr>
          <w:lang w:eastAsia="zh-CN"/>
        </w:rPr>
        <w:tab/>
      </w:r>
      <w:r>
        <w:rPr>
          <w:lang w:eastAsia="zh-CN"/>
        </w:rPr>
        <w:t xml:space="preserve">Table 7.5.5.4.1-2 assumes that two operating bands, where the </w:t>
      </w:r>
      <w:r>
        <w:rPr>
          <w:i/>
          <w:lang w:eastAsia="zh-CN"/>
        </w:rPr>
        <w:t>downlink operating band</w:t>
      </w:r>
      <w:r>
        <w:rPr>
          <w:lang w:eastAsia="zh-CN"/>
        </w:rPr>
        <w:t xml:space="preserve"> see clause 4.5 of one band would be within the in-band blocking region of the other band, are not deployed in the same geographical area.</w:t>
      </w:r>
    </w:p>
    <w:p>
      <w:pPr>
        <w:pStyle w:val="95"/>
        <w:rPr>
          <w:rFonts w:eastAsia="Osaka"/>
        </w:rPr>
      </w:pPr>
      <w:r>
        <w:rPr>
          <w:rFonts w:eastAsia="Osaka"/>
        </w:rPr>
        <w:t>Table 7.5.5.4.1-3: Blocking performance requirement for Medium Range BS</w:t>
      </w:r>
    </w:p>
    <w:tbl>
      <w:tblPr>
        <w:tblStyle w:val="62"/>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pPr>
              <w:pStyle w:val="86"/>
            </w:pPr>
            <w:r>
              <w:t>Operating Band</w:t>
            </w:r>
          </w:p>
        </w:tc>
        <w:tc>
          <w:tcPr>
            <w:tcW w:w="2977" w:type="dxa"/>
            <w:gridSpan w:val="3"/>
            <w:tcBorders>
              <w:bottom w:val="single" w:color="auto" w:sz="4" w:space="0"/>
            </w:tcBorders>
          </w:tcPr>
          <w:p>
            <w:pPr>
              <w:pStyle w:val="86"/>
            </w:pPr>
            <w:r>
              <w:t>Centre Frequency of Interfering Signal (MHz)</w:t>
            </w:r>
          </w:p>
        </w:tc>
        <w:tc>
          <w:tcPr>
            <w:tcW w:w="1276" w:type="dxa"/>
          </w:tcPr>
          <w:p>
            <w:pPr>
              <w:pStyle w:val="86"/>
            </w:pPr>
            <w:r>
              <w:t>Interfering Signal mean power (dBm)</w:t>
            </w:r>
          </w:p>
        </w:tc>
        <w:tc>
          <w:tcPr>
            <w:tcW w:w="1559" w:type="dxa"/>
          </w:tcPr>
          <w:p>
            <w:pPr>
              <w:pStyle w:val="86"/>
            </w:pPr>
            <w:r>
              <w:t>Wanted Signal mean power (dBm)</w:t>
            </w:r>
          </w:p>
          <w:p>
            <w:pPr>
              <w:pStyle w:val="86"/>
            </w:pPr>
            <w:r>
              <w:t>(Note 1)</w:t>
            </w:r>
          </w:p>
        </w:tc>
        <w:tc>
          <w:tcPr>
            <w:tcW w:w="1701" w:type="dxa"/>
          </w:tcPr>
          <w:p>
            <w:pPr>
              <w:pStyle w:val="86"/>
            </w:pPr>
            <w:r>
              <w:t xml:space="preserve">Interfering signal centre frequency minimum frequency offset </w:t>
            </w:r>
            <w:r>
              <w:rPr>
                <w:lang w:eastAsia="zh-CN"/>
              </w:rPr>
              <w:t>to</w:t>
            </w:r>
            <w:r>
              <w:t xml:space="preserve"> the </w:t>
            </w:r>
            <w:r>
              <w:rPr>
                <w:lang w:eastAsia="zh-CN"/>
              </w:rPr>
              <w:t>lower/upper</w:t>
            </w:r>
            <w:r>
              <w:t xml:space="preserve"> </w:t>
            </w:r>
            <w:r>
              <w:rPr>
                <w:i/>
              </w:rPr>
              <w:t>Base Station RF Bandwidth edge</w:t>
            </w:r>
            <w:r>
              <w:t xml:space="preserve"> </w:t>
            </w:r>
            <w:r>
              <w:rPr>
                <w:lang w:eastAsia="zh-CN"/>
              </w:rPr>
              <w:t xml:space="preserve">or sub-block edge inside a </w:t>
            </w:r>
            <w:r>
              <w:rPr>
                <w:i/>
                <w:lang w:eastAsia="zh-CN"/>
              </w:rPr>
              <w:t>sub-block gap</w:t>
            </w:r>
            <w:r>
              <w:t xml:space="preserve"> (MHz)</w:t>
            </w:r>
          </w:p>
        </w:tc>
        <w:tc>
          <w:tcPr>
            <w:tcW w:w="1276"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ins w:id="108" w:author="ZTE, Li Lu" w:date="2023-04-10T15:42:22Z">
              <w:r>
                <w:rPr>
                  <w:rFonts w:hint="eastAsia" w:eastAsia="宋体"/>
                  <w:lang w:val="en-US" w:eastAsia="zh-CN"/>
                </w:rPr>
                <w:t>, 106</w:t>
              </w:r>
            </w:ins>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rPr>
                <w:lang w:eastAsia="zh-CN"/>
              </w:rPr>
            </w:pPr>
            <w:r>
              <w:t>8</w:t>
            </w:r>
            <w:r>
              <w:rPr>
                <w:lang w:eastAsia="zh-CN"/>
              </w:rPr>
              <w:t>, 26, 28</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+10)</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12</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+13)</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17</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+18)</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20, 71</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+20)</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-11)</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t>25</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+15)</w:t>
            </w:r>
          </w:p>
        </w:tc>
        <w:tc>
          <w:tcPr>
            <w:tcW w:w="1276" w:type="dxa"/>
            <w:tcBorders>
              <w:left w:val="single" w:color="auto" w:sz="4" w:space="0"/>
            </w:tcBorders>
          </w:tcPr>
          <w:p>
            <w:pPr>
              <w:pStyle w:val="87"/>
              <w:rPr>
                <w:lang w:eastAsia="zh-CN"/>
              </w:rPr>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w:t>
            </w:r>
          </w:p>
        </w:tc>
        <w:tc>
          <w:tcPr>
            <w:tcW w:w="1701" w:type="dxa"/>
          </w:tcPr>
          <w:p>
            <w:pPr>
              <w:pStyle w:val="87"/>
            </w:pPr>
            <w:r>
              <w:rPr/>
              <w:sym w:font="Symbol" w:char="F0BE"/>
            </w:r>
          </w:p>
        </w:tc>
        <w:tc>
          <w:tcPr>
            <w:tcW w:w="1276"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rPr>
                <w:lang w:eastAsia="zh-CN"/>
              </w:rPr>
              <w:t>31, 72, 73, 74</w:t>
            </w:r>
          </w:p>
        </w:tc>
        <w:tc>
          <w:tcPr>
            <w:tcW w:w="1276" w:type="dxa"/>
            <w:tcBorders>
              <w:top w:val="single" w:color="auto" w:sz="4" w:space="0"/>
              <w:left w:val="single" w:color="auto" w:sz="4" w:space="0"/>
              <w:bottom w:val="single" w:color="auto" w:sz="4" w:space="0"/>
              <w:right w:val="nil"/>
            </w:tcBorders>
          </w:tcPr>
          <w:p>
            <w:pPr>
              <w:pStyle w:val="87"/>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UL_high </w:t>
            </w:r>
            <w:r>
              <w:t>+</w:t>
            </w:r>
            <w:r>
              <w:rPr>
                <w:lang w:eastAsia="zh-CN"/>
              </w:rPr>
              <w:t>5</w:t>
            </w:r>
            <w:r>
              <w:t>)</w:t>
            </w:r>
          </w:p>
        </w:tc>
        <w:tc>
          <w:tcPr>
            <w:tcW w:w="1276" w:type="dxa"/>
            <w:tcBorders>
              <w:left w:val="single" w:color="auto" w:sz="4" w:space="0"/>
            </w:tcBorders>
          </w:tcPr>
          <w:p>
            <w:pPr>
              <w:pStyle w:val="87"/>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7"/>
            </w:pPr>
            <w:r>
              <w:t>1</w:t>
            </w:r>
          </w:p>
          <w:p>
            <w:pPr>
              <w:pStyle w:val="87"/>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pPr>
              <w:pStyle w:val="87"/>
            </w:pPr>
            <w:r>
              <w:t>to</w:t>
            </w:r>
          </w:p>
          <w:p>
            <w:pPr>
              <w:pStyle w:val="87"/>
            </w:pPr>
            <w:r>
              <w:t>to</w:t>
            </w:r>
          </w:p>
        </w:tc>
        <w:tc>
          <w:tcPr>
            <w:tcW w:w="1276" w:type="dxa"/>
            <w:tcBorders>
              <w:top w:val="single" w:color="auto" w:sz="4" w:space="0"/>
              <w:left w:val="nil"/>
              <w:bottom w:val="single" w:color="auto" w:sz="4" w:space="0"/>
              <w:right w:val="single" w:color="auto" w:sz="4" w:space="0"/>
            </w:tcBorders>
          </w:tcPr>
          <w:p>
            <w:pPr>
              <w:pStyle w:val="87"/>
            </w:pPr>
            <w:r>
              <w:t>(F</w:t>
            </w:r>
            <w:r>
              <w:rPr>
                <w:vertAlign w:val="subscript"/>
              </w:rPr>
              <w:t xml:space="preserve">UL_low </w:t>
            </w:r>
            <w:r>
              <w:t>-20)</w:t>
            </w:r>
          </w:p>
          <w:p>
            <w:pPr>
              <w:pStyle w:val="87"/>
            </w:pPr>
            <w: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w:t>
            </w:r>
          </w:p>
        </w:tc>
        <w:tc>
          <w:tcPr>
            <w:tcW w:w="1701" w:type="dxa"/>
          </w:tcPr>
          <w:p>
            <w:pPr>
              <w:pStyle w:val="87"/>
            </w:pPr>
            <w:r>
              <w:rPr/>
              <w:sym w:font="Symbol" w:char="F0BE"/>
            </w:r>
          </w:p>
        </w:tc>
        <w:tc>
          <w:tcPr>
            <w:tcW w:w="1276"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pPr>
              <w:pStyle w:val="87"/>
            </w:pPr>
            <w:r>
              <w:rPr>
                <w:lang w:eastAsia="zh-CN"/>
              </w:rPr>
              <w:t>85</w:t>
            </w:r>
          </w:p>
        </w:tc>
        <w:tc>
          <w:tcPr>
            <w:tcW w:w="1276" w:type="dxa"/>
            <w:tcBorders>
              <w:top w:val="single" w:color="auto" w:sz="4" w:space="0"/>
              <w:left w:val="single" w:color="auto" w:sz="4" w:space="0"/>
              <w:bottom w:val="single" w:color="auto" w:sz="4" w:space="0"/>
              <w:right w:val="nil"/>
            </w:tcBorders>
          </w:tcPr>
          <w:p>
            <w:pPr>
              <w:pStyle w:val="87"/>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7"/>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87"/>
            </w:pPr>
            <w:r>
              <w:t>-38</w:t>
            </w:r>
          </w:p>
        </w:tc>
        <w:tc>
          <w:tcPr>
            <w:tcW w:w="1559" w:type="dxa"/>
          </w:tcPr>
          <w:p>
            <w:pPr>
              <w:pStyle w:val="87"/>
            </w:pPr>
            <w:r>
              <w:t>P</w:t>
            </w:r>
            <w:r>
              <w:rPr>
                <w:vertAlign w:val="subscript"/>
              </w:rPr>
              <w:t>REFSENS</w:t>
            </w:r>
            <w:r>
              <w:t xml:space="preserve"> +6 dB (Note 2)</w:t>
            </w:r>
          </w:p>
        </w:tc>
        <w:tc>
          <w:tcPr>
            <w:tcW w:w="1701" w:type="dxa"/>
          </w:tcPr>
          <w:p>
            <w:pPr>
              <w:pStyle w:val="87"/>
            </w:pPr>
            <w:r>
              <w:t>See table 7.5.5.4.1-4</w:t>
            </w:r>
          </w:p>
        </w:tc>
        <w:tc>
          <w:tcPr>
            <w:tcW w:w="1276" w:type="dxa"/>
          </w:tcPr>
          <w:p>
            <w:pPr>
              <w:pStyle w:val="87"/>
            </w:pPr>
            <w:r>
              <w:t>See table 7.5.5.4.1-4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right w:val="single" w:color="auto" w:sz="4" w:space="0"/>
            </w:tcBorders>
            <w:shd w:val="clear" w:color="auto" w:fill="auto"/>
          </w:tcPr>
          <w:p>
            <w:pPr>
              <w:pStyle w:val="87"/>
            </w:pPr>
          </w:p>
        </w:tc>
        <w:tc>
          <w:tcPr>
            <w:tcW w:w="1276" w:type="dxa"/>
            <w:tcBorders>
              <w:top w:val="single" w:color="auto" w:sz="4" w:space="0"/>
              <w:left w:val="single" w:color="auto" w:sz="4" w:space="0"/>
              <w:bottom w:val="single" w:color="auto" w:sz="4" w:space="0"/>
              <w:right w:val="nil"/>
            </w:tcBorders>
          </w:tcPr>
          <w:p>
            <w:pPr>
              <w:pStyle w:val="85"/>
              <w:jc w:val="right"/>
              <w:rPr>
                <w:rFonts w:cs="Arial"/>
              </w:rPr>
            </w:pPr>
            <w:r>
              <w:rPr>
                <w:rFonts w:cs="Arial"/>
              </w:rPr>
              <w:t>1</w:t>
            </w:r>
          </w:p>
          <w:p>
            <w:pPr>
              <w:pStyle w:val="87"/>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85"/>
              <w:jc w:val="center"/>
              <w:rPr>
                <w:rFonts w:cs="Arial"/>
              </w:rPr>
            </w:pPr>
            <w:r>
              <w:rPr>
                <w:rFonts w:cs="Arial"/>
              </w:rPr>
              <w:t>to</w:t>
            </w:r>
          </w:p>
          <w:p>
            <w:pPr>
              <w:pStyle w:val="87"/>
            </w:pPr>
            <w:r>
              <w:rPr>
                <w:rFonts w:cs="Arial"/>
              </w:rPr>
              <w:t>to</w:t>
            </w:r>
          </w:p>
        </w:tc>
        <w:tc>
          <w:tcPr>
            <w:tcW w:w="1276" w:type="dxa"/>
            <w:tcBorders>
              <w:top w:val="single" w:color="auto" w:sz="4" w:space="0"/>
              <w:left w:val="nil"/>
              <w:bottom w:val="single" w:color="auto" w:sz="4" w:space="0"/>
              <w:right w:val="single" w:color="auto" w:sz="4" w:space="0"/>
            </w:tcBorders>
          </w:tcPr>
          <w:p>
            <w:pPr>
              <w:pStyle w:val="85"/>
              <w:rPr>
                <w:rFonts w:cs="Arial"/>
              </w:rPr>
            </w:pPr>
            <w:r>
              <w:rPr>
                <w:rFonts w:cs="Arial"/>
              </w:rPr>
              <w:t>(F</w:t>
            </w:r>
            <w:r>
              <w:rPr>
                <w:rFonts w:cs="Arial"/>
                <w:vertAlign w:val="subscript"/>
              </w:rPr>
              <w:t xml:space="preserve">UL_low </w:t>
            </w:r>
            <w:r>
              <w:rPr>
                <w:rFonts w:cs="Arial"/>
              </w:rPr>
              <w:t>-20)</w:t>
            </w:r>
          </w:p>
          <w:p>
            <w:pPr>
              <w:pStyle w:val="87"/>
            </w:pPr>
            <w:r>
              <w:rPr>
                <w:rFonts w:cs="Arial"/>
              </w:rPr>
              <w:t>12750</w:t>
            </w:r>
          </w:p>
        </w:tc>
        <w:tc>
          <w:tcPr>
            <w:tcW w:w="1276" w:type="dxa"/>
            <w:tcBorders>
              <w:left w:val="single" w:color="auto" w:sz="4" w:space="0"/>
            </w:tcBorders>
          </w:tcPr>
          <w:p>
            <w:pPr>
              <w:pStyle w:val="87"/>
            </w:pPr>
            <w:r>
              <w:t>-15</w:t>
            </w:r>
          </w:p>
        </w:tc>
        <w:tc>
          <w:tcPr>
            <w:tcW w:w="1559" w:type="dxa"/>
          </w:tcPr>
          <w:p>
            <w:pPr>
              <w:pStyle w:val="87"/>
            </w:pPr>
            <w:r>
              <w:t>P</w:t>
            </w:r>
            <w:r>
              <w:rPr>
                <w:vertAlign w:val="subscript"/>
              </w:rPr>
              <w:t>REFSENS</w:t>
            </w:r>
            <w:r>
              <w:t xml:space="preserve"> +6 dB </w:t>
            </w:r>
          </w:p>
        </w:tc>
        <w:tc>
          <w:tcPr>
            <w:tcW w:w="1701" w:type="dxa"/>
          </w:tcPr>
          <w:p>
            <w:pPr>
              <w:pStyle w:val="87"/>
            </w:pPr>
            <w:r>
              <w:rPr/>
              <w:sym w:font="Symbol" w:char="F0BE"/>
            </w:r>
          </w:p>
        </w:tc>
        <w:tc>
          <w:tcPr>
            <w:tcW w:w="1276" w:type="dxa"/>
          </w:tcPr>
          <w:p>
            <w:pPr>
              <w:pStyle w:val="87"/>
            </w:pPr>
            <w: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pPr>
              <w:pStyle w:val="100"/>
              <w:rPr>
                <w:rFonts w:cs="v4.2.0"/>
              </w:rPr>
            </w:pPr>
            <w:r>
              <w:t>NOTE 1:</w:t>
            </w:r>
            <w:r>
              <w:tab/>
            </w:r>
            <w:r>
              <w:t>P</w:t>
            </w:r>
            <w:r>
              <w:rPr>
                <w:vertAlign w:val="subscript"/>
              </w:rPr>
              <w:t>REFSENS</w:t>
            </w:r>
            <w:r>
              <w:t xml:space="preserve"> depends on the channel bandwidth as specified in TS 36</w:t>
            </w:r>
            <w:r>
              <w:rPr>
                <w:rFonts w:cs="v4.2.0"/>
              </w:rPr>
              <w:t>.104 [11], clause 7.2.1.</w:t>
            </w:r>
          </w:p>
          <w:p>
            <w:pPr>
              <w:pStyle w:val="100"/>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pPr>
        <w:rPr>
          <w:lang w:eastAsia="zh-CN"/>
        </w:rPr>
      </w:pP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9" w:name="_Toc130919562"/>
      <w:r>
        <w:t>7.5.5.4.2</w:t>
      </w:r>
      <w:r>
        <w:tab/>
      </w:r>
      <w:r>
        <w:t>Co-location with other base stations</w:t>
      </w:r>
      <w:bookmarkEnd w:id="39"/>
    </w:p>
    <w:p>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
        <w:t>The requirements in this clause assume a 30 dB coupling loss between interfering transmitter and E-UTRA BS receiver</w:t>
      </w:r>
      <w:r>
        <w:rPr>
          <w:lang w:eastAsia="zh-CN"/>
        </w:rPr>
        <w:t xml:space="preserve"> and are based on co-location with </w:t>
      </w:r>
      <w:r>
        <w:t>base stations of the same class.</w:t>
      </w:r>
    </w:p>
    <w:p>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pPr>
        <w:pStyle w:val="95"/>
      </w:pPr>
      <w:r>
        <w:rPr>
          <w:rFonts w:eastAsia="Osaka"/>
        </w:rPr>
        <w:t xml:space="preserve">Table 7.5.5.4.2-1: </w:t>
      </w:r>
      <w:r>
        <w:t>Blocking performance requirement for E-UTRA when co-located with BS in other frequency bands</w:t>
      </w:r>
    </w:p>
    <w:tbl>
      <w:tblPr>
        <w:tblStyle w:val="6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86"/>
            </w:pPr>
            <w:r>
              <w:t>Type of co-located BS</w:t>
            </w:r>
          </w:p>
        </w:tc>
        <w:tc>
          <w:tcPr>
            <w:tcW w:w="1557" w:type="dxa"/>
          </w:tcPr>
          <w:p>
            <w:pPr>
              <w:pStyle w:val="86"/>
            </w:pPr>
            <w:r>
              <w:t>Centre Frequency of Interfering Signal (MHz)</w:t>
            </w:r>
          </w:p>
        </w:tc>
        <w:tc>
          <w:tcPr>
            <w:tcW w:w="1138" w:type="dxa"/>
          </w:tcPr>
          <w:p>
            <w:pPr>
              <w:pStyle w:val="86"/>
            </w:pPr>
            <w:r>
              <w:t>Interfering Signal mean power for WA BS (dBm)</w:t>
            </w:r>
          </w:p>
        </w:tc>
        <w:tc>
          <w:tcPr>
            <w:tcW w:w="1133" w:type="dxa"/>
          </w:tcPr>
          <w:p>
            <w:pPr>
              <w:pStyle w:val="86"/>
            </w:pPr>
            <w:r>
              <w:rPr>
                <w:lang w:eastAsia="zh-CN"/>
              </w:rPr>
              <w:t>I</w:t>
            </w:r>
            <w:r>
              <w:t xml:space="preserve">nterfering Signal mean power </w:t>
            </w:r>
            <w:r>
              <w:rPr>
                <w:lang w:eastAsia="zh-CN"/>
              </w:rPr>
              <w:t xml:space="preserve">for MR BS </w:t>
            </w:r>
            <w:r>
              <w:t>(dBm)</w:t>
            </w:r>
          </w:p>
        </w:tc>
        <w:tc>
          <w:tcPr>
            <w:tcW w:w="1133" w:type="dxa"/>
          </w:tcPr>
          <w:p>
            <w:pPr>
              <w:pStyle w:val="86"/>
            </w:pPr>
            <w:r>
              <w:rPr>
                <w:lang w:eastAsia="zh-CN"/>
              </w:rPr>
              <w:t>I</w:t>
            </w:r>
            <w:r>
              <w:t xml:space="preserve">nterfering Signal mean power </w:t>
            </w:r>
            <w:r>
              <w:rPr>
                <w:lang w:eastAsia="zh-CN"/>
              </w:rPr>
              <w:t xml:space="preserve">for LA BS </w:t>
            </w:r>
            <w:r>
              <w:t>(dBm)</w:t>
            </w:r>
          </w:p>
        </w:tc>
        <w:tc>
          <w:tcPr>
            <w:tcW w:w="1736" w:type="dxa"/>
          </w:tcPr>
          <w:p>
            <w:pPr>
              <w:pStyle w:val="86"/>
            </w:pPr>
            <w:r>
              <w:t>Wanted Signal mean power (dBm)</w:t>
            </w:r>
          </w:p>
          <w:p>
            <w:pPr>
              <w:pStyle w:val="86"/>
            </w:pPr>
            <w:r>
              <w:t>(Note 1)</w:t>
            </w:r>
          </w:p>
        </w:tc>
        <w:tc>
          <w:tcPr>
            <w:tcW w:w="1281" w:type="dxa"/>
            <w:gridSpan w:val="2"/>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GSM850</w:t>
            </w:r>
            <w:r>
              <w:rPr>
                <w:rFonts w:cs="v5.0.0"/>
                <w:szCs w:val="18"/>
              </w:rPr>
              <w:t xml:space="preserve"> or CDMA850</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GSM900</w:t>
            </w:r>
          </w:p>
        </w:tc>
        <w:tc>
          <w:tcPr>
            <w:tcW w:w="1557" w:type="dxa"/>
            <w:vAlign w:val="center"/>
          </w:tcPr>
          <w:p>
            <w:pPr>
              <w:pStyle w:val="87"/>
              <w:rPr>
                <w:rFonts w:cs="Arial"/>
                <w:szCs w:val="18"/>
              </w:rPr>
            </w:pPr>
            <w:r>
              <w:rPr>
                <w:rFonts w:cs="Arial"/>
                <w:szCs w:val="18"/>
              </w:rPr>
              <w:t>921 - 960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DCS1800</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PCS1900</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 or E-UTRA Band 1 or NR band n1</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 or E-UTRA Band 2 or NR band n2</w:t>
            </w:r>
          </w:p>
        </w:tc>
        <w:tc>
          <w:tcPr>
            <w:tcW w:w="1557" w:type="dxa"/>
            <w:vAlign w:val="center"/>
          </w:tcPr>
          <w:p>
            <w:pPr>
              <w:pStyle w:val="87"/>
              <w:rPr>
                <w:rFonts w:cs="Arial"/>
                <w:szCs w:val="18"/>
              </w:rPr>
            </w:pPr>
            <w:r>
              <w:rPr>
                <w:rFonts w:cs="Arial"/>
                <w:szCs w:val="18"/>
              </w:rPr>
              <w:t>1930 - 1990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III or E-UTRA Band 3 or NR band n3</w:t>
            </w:r>
          </w:p>
        </w:tc>
        <w:tc>
          <w:tcPr>
            <w:tcW w:w="1557" w:type="dxa"/>
            <w:vAlign w:val="center"/>
          </w:tcPr>
          <w:p>
            <w:pPr>
              <w:pStyle w:val="87"/>
              <w:rPr>
                <w:rFonts w:cs="Arial"/>
                <w:szCs w:val="18"/>
              </w:rPr>
            </w:pPr>
            <w:r>
              <w:rPr>
                <w:rFonts w:cs="Arial"/>
                <w:szCs w:val="18"/>
              </w:rPr>
              <w:t>1805 - 1880</w:t>
            </w:r>
          </w:p>
          <w:p>
            <w:pPr>
              <w:pStyle w:val="87"/>
              <w:rPr>
                <w:rFonts w:cs="Arial"/>
                <w:szCs w:val="18"/>
              </w:rPr>
            </w:pPr>
            <w:r>
              <w:rPr>
                <w:rFonts w:cs="Arial"/>
                <w:szCs w:val="18"/>
              </w:rPr>
              <w:t>(Note 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IV or E-UTRA Band 4</w:t>
            </w:r>
          </w:p>
        </w:tc>
        <w:tc>
          <w:tcPr>
            <w:tcW w:w="1557" w:type="dxa"/>
            <w:vAlign w:val="center"/>
          </w:tcPr>
          <w:p>
            <w:pPr>
              <w:pStyle w:val="87"/>
              <w:rPr>
                <w:rFonts w:cs="Arial"/>
                <w:szCs w:val="18"/>
              </w:rPr>
            </w:pPr>
            <w:r>
              <w:rPr>
                <w:rFonts w:cs="Arial"/>
                <w:szCs w:val="18"/>
              </w:rPr>
              <w:t>2110 - 2155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 or E-UTRA Band 5 or NR band n5</w:t>
            </w:r>
          </w:p>
        </w:tc>
        <w:tc>
          <w:tcPr>
            <w:tcW w:w="1557" w:type="dxa"/>
            <w:vAlign w:val="center"/>
          </w:tcPr>
          <w:p>
            <w:pPr>
              <w:pStyle w:val="87"/>
              <w:rPr>
                <w:rFonts w:cs="Arial"/>
                <w:szCs w:val="18"/>
              </w:rPr>
            </w:pPr>
            <w:r>
              <w:rPr>
                <w:rFonts w:cs="Arial"/>
                <w:szCs w:val="18"/>
              </w:rPr>
              <w:t>869 - 894</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 or E-UTRA Band 6</w:t>
            </w:r>
          </w:p>
        </w:tc>
        <w:tc>
          <w:tcPr>
            <w:tcW w:w="1557" w:type="dxa"/>
            <w:vAlign w:val="center"/>
          </w:tcPr>
          <w:p>
            <w:pPr>
              <w:pStyle w:val="87"/>
              <w:rPr>
                <w:rFonts w:cs="Arial"/>
                <w:szCs w:val="18"/>
              </w:rPr>
            </w:pPr>
            <w:r>
              <w:rPr>
                <w:rFonts w:cs="Arial"/>
                <w:szCs w:val="18"/>
              </w:rPr>
              <w:t>875 - 885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VII or E-UTRA Band 7</w:t>
            </w:r>
          </w:p>
        </w:tc>
        <w:tc>
          <w:tcPr>
            <w:tcW w:w="1557" w:type="dxa"/>
            <w:vAlign w:val="center"/>
          </w:tcPr>
          <w:p>
            <w:pPr>
              <w:pStyle w:val="87"/>
              <w:rPr>
                <w:rFonts w:cs="Arial"/>
                <w:szCs w:val="18"/>
              </w:rPr>
            </w:pPr>
            <w:r>
              <w:rPr>
                <w:rFonts w:cs="Arial"/>
                <w:szCs w:val="18"/>
              </w:rPr>
              <w:t>2620 - 2690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85"/>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IX or E-UTRA Band 9</w:t>
            </w:r>
          </w:p>
        </w:tc>
        <w:tc>
          <w:tcPr>
            <w:tcW w:w="1557" w:type="dxa"/>
            <w:vAlign w:val="center"/>
          </w:tcPr>
          <w:p>
            <w:pPr>
              <w:pStyle w:val="87"/>
              <w:rPr>
                <w:rFonts w:cs="Arial"/>
                <w:szCs w:val="18"/>
              </w:rPr>
            </w:pPr>
            <w:r>
              <w:rPr>
                <w:rFonts w:cs="Arial"/>
                <w:szCs w:val="18"/>
              </w:rPr>
              <w:t>1844.9 - 1879.9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 or E-UTRA Band 10</w:t>
            </w:r>
          </w:p>
        </w:tc>
        <w:tc>
          <w:tcPr>
            <w:tcW w:w="1557" w:type="dxa"/>
            <w:vAlign w:val="center"/>
          </w:tcPr>
          <w:p>
            <w:pPr>
              <w:pStyle w:val="87"/>
              <w:rPr>
                <w:rFonts w:cs="Arial"/>
                <w:szCs w:val="18"/>
              </w:rPr>
            </w:pPr>
            <w:r>
              <w:rPr>
                <w:rFonts w:cs="Arial"/>
                <w:szCs w:val="18"/>
              </w:rPr>
              <w:t>2110 - 2170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 or E-UTRA Band 11</w:t>
            </w:r>
          </w:p>
        </w:tc>
        <w:tc>
          <w:tcPr>
            <w:tcW w:w="1557" w:type="dxa"/>
            <w:vAlign w:val="center"/>
          </w:tcPr>
          <w:p>
            <w:pPr>
              <w:pStyle w:val="87"/>
              <w:rPr>
                <w:rFonts w:cs="Arial"/>
                <w:szCs w:val="18"/>
              </w:rPr>
            </w:pPr>
            <w:r>
              <w:rPr>
                <w:rFonts w:cs="Arial"/>
                <w:szCs w:val="18"/>
              </w:rPr>
              <w:t>1475.9 - 1495.9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 or E-UTRA Band 12 or NR band n12</w:t>
            </w:r>
          </w:p>
        </w:tc>
        <w:tc>
          <w:tcPr>
            <w:tcW w:w="1557" w:type="dxa"/>
            <w:vAlign w:val="center"/>
          </w:tcPr>
          <w:p>
            <w:pPr>
              <w:pStyle w:val="87"/>
              <w:rPr>
                <w:rFonts w:cs="Arial"/>
                <w:szCs w:val="18"/>
              </w:rPr>
            </w:pPr>
            <w:r>
              <w:rPr>
                <w:rFonts w:cs="Arial"/>
                <w:szCs w:val="18"/>
              </w:rPr>
              <w:t>729 - 746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XIIII or E-UTRA Band 13 or NR band n13</w:t>
            </w:r>
          </w:p>
        </w:tc>
        <w:tc>
          <w:tcPr>
            <w:tcW w:w="1557" w:type="dxa"/>
            <w:vAlign w:val="center"/>
          </w:tcPr>
          <w:p>
            <w:pPr>
              <w:pStyle w:val="87"/>
              <w:rPr>
                <w:rFonts w:cs="Arial"/>
                <w:szCs w:val="18"/>
              </w:rPr>
            </w:pPr>
            <w:r>
              <w:rPr>
                <w:rFonts w:cs="Arial"/>
                <w:szCs w:val="18"/>
              </w:rPr>
              <w:t>746 - 756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XIV or E-UTRA Band 14 or NR band n14</w:t>
            </w:r>
          </w:p>
        </w:tc>
        <w:tc>
          <w:tcPr>
            <w:tcW w:w="1557" w:type="dxa"/>
            <w:vAlign w:val="center"/>
          </w:tcPr>
          <w:p>
            <w:pPr>
              <w:pStyle w:val="87"/>
              <w:rPr>
                <w:rFonts w:cs="Arial"/>
                <w:szCs w:val="18"/>
              </w:rPr>
            </w:pPr>
            <w:r>
              <w:rPr>
                <w:rFonts w:cs="Arial"/>
                <w:szCs w:val="18"/>
              </w:rPr>
              <w:t>758 - 768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17</w:t>
            </w:r>
          </w:p>
        </w:tc>
        <w:tc>
          <w:tcPr>
            <w:tcW w:w="1557" w:type="dxa"/>
            <w:vAlign w:val="center"/>
          </w:tcPr>
          <w:p>
            <w:pPr>
              <w:pStyle w:val="87"/>
              <w:rPr>
                <w:rFonts w:cs="Arial"/>
                <w:szCs w:val="18"/>
              </w:rPr>
            </w:pPr>
            <w:r>
              <w:rPr>
                <w:rFonts w:cs="Arial"/>
                <w:szCs w:val="18"/>
              </w:rPr>
              <w:t>734 - 746</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18</w:t>
            </w:r>
            <w:r>
              <w:rPr>
                <w:rFonts w:cs="Arial"/>
              </w:rPr>
              <w:t xml:space="preserve"> or NR band n18</w:t>
            </w:r>
          </w:p>
        </w:tc>
        <w:tc>
          <w:tcPr>
            <w:tcW w:w="1557" w:type="dxa"/>
            <w:vAlign w:val="center"/>
          </w:tcPr>
          <w:p>
            <w:pPr>
              <w:pStyle w:val="87"/>
              <w:rPr>
                <w:rFonts w:cs="Arial"/>
                <w:szCs w:val="18"/>
              </w:rPr>
            </w:pPr>
            <w:r>
              <w:rPr>
                <w:rFonts w:cs="Arial"/>
                <w:szCs w:val="18"/>
              </w:rPr>
              <w:t>860 - 875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XIX or E-UTRA Band 19</w:t>
            </w:r>
          </w:p>
        </w:tc>
        <w:tc>
          <w:tcPr>
            <w:tcW w:w="1557" w:type="dxa"/>
            <w:vAlign w:val="center"/>
          </w:tcPr>
          <w:p>
            <w:pPr>
              <w:pStyle w:val="87"/>
              <w:rPr>
                <w:rFonts w:cs="Arial"/>
                <w:szCs w:val="18"/>
              </w:rPr>
            </w:pPr>
            <w:r>
              <w:rPr>
                <w:rFonts w:cs="Arial"/>
                <w:szCs w:val="18"/>
              </w:rPr>
              <w:t>875 - 890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 or E-UTRA Band 20 or NR band n20</w:t>
            </w:r>
          </w:p>
        </w:tc>
        <w:tc>
          <w:tcPr>
            <w:tcW w:w="1557" w:type="dxa"/>
            <w:vAlign w:val="center"/>
          </w:tcPr>
          <w:p>
            <w:pPr>
              <w:pStyle w:val="87"/>
              <w:rPr>
                <w:rFonts w:cs="Arial"/>
                <w:szCs w:val="18"/>
              </w:rPr>
            </w:pPr>
            <w:r>
              <w:rPr>
                <w:rFonts w:cs="Arial"/>
                <w:szCs w:val="18"/>
              </w:rPr>
              <w:t>791 - 821</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 or E-UTRA Band 21</w:t>
            </w:r>
          </w:p>
        </w:tc>
        <w:tc>
          <w:tcPr>
            <w:tcW w:w="1557" w:type="dxa"/>
            <w:vAlign w:val="center"/>
          </w:tcPr>
          <w:p>
            <w:pPr>
              <w:pStyle w:val="87"/>
              <w:rPr>
                <w:rFonts w:cs="Arial"/>
                <w:szCs w:val="18"/>
              </w:rPr>
            </w:pPr>
            <w:r>
              <w:rPr>
                <w:rFonts w:cs="Arial"/>
                <w:szCs w:val="18"/>
              </w:rPr>
              <w:t>1495.9 - 1510.9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XXII or E-UTRA Band 22</w:t>
            </w:r>
          </w:p>
        </w:tc>
        <w:tc>
          <w:tcPr>
            <w:tcW w:w="1557" w:type="dxa"/>
            <w:vAlign w:val="center"/>
          </w:tcPr>
          <w:p>
            <w:pPr>
              <w:pStyle w:val="87"/>
              <w:rPr>
                <w:rFonts w:cs="Arial"/>
                <w:szCs w:val="18"/>
              </w:rPr>
            </w:pPr>
            <w:r>
              <w:rPr>
                <w:rFonts w:cs="Arial"/>
                <w:szCs w:val="18"/>
              </w:rPr>
              <w:t>3510 - 3590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24 or NR band n24</w:t>
            </w:r>
          </w:p>
        </w:tc>
        <w:tc>
          <w:tcPr>
            <w:tcW w:w="1557" w:type="dxa"/>
            <w:vAlign w:val="center"/>
          </w:tcPr>
          <w:p>
            <w:pPr>
              <w:pStyle w:val="87"/>
              <w:rPr>
                <w:rFonts w:cs="Arial"/>
                <w:szCs w:val="18"/>
              </w:rPr>
            </w:pPr>
            <w:r>
              <w:rPr>
                <w:rFonts w:cs="Arial"/>
                <w:szCs w:val="18"/>
              </w:rPr>
              <w:t>1525 - 1559</w:t>
            </w:r>
          </w:p>
        </w:tc>
        <w:tc>
          <w:tcPr>
            <w:tcW w:w="1138" w:type="dxa"/>
          </w:tcPr>
          <w:p>
            <w:pPr>
              <w:pStyle w:val="87"/>
              <w:rPr>
                <w:rFonts w:cs="Arial"/>
                <w:szCs w:val="18"/>
              </w:rPr>
            </w:pPr>
            <w:r>
              <w:rPr>
                <w:rFonts w:cs="v5.0.0"/>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87"/>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87"/>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87"/>
              <w:rPr>
                <w:lang w:eastAsia="zh-CN"/>
              </w:rPr>
            </w:pPr>
            <w:r>
              <w:t>859 - 894</w:t>
            </w:r>
          </w:p>
        </w:tc>
        <w:tc>
          <w:tcPr>
            <w:tcW w:w="1138" w:type="dxa"/>
            <w:vAlign w:val="center"/>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vAlign w:val="center"/>
          </w:tcPr>
          <w:p>
            <w:pPr>
              <w:pStyle w:val="87"/>
            </w:pPr>
            <w:r>
              <w:t>P</w:t>
            </w:r>
            <w:r>
              <w:rPr>
                <w:vertAlign w:val="subscript"/>
              </w:rPr>
              <w:t>REFSENS</w:t>
            </w:r>
            <w:r>
              <w:t xml:space="preserve"> + x dB</w:t>
            </w:r>
          </w:p>
        </w:tc>
        <w:tc>
          <w:tcPr>
            <w:tcW w:w="1281" w:type="dxa"/>
            <w:gridSpan w:val="2"/>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27</w:t>
            </w:r>
          </w:p>
        </w:tc>
        <w:tc>
          <w:tcPr>
            <w:tcW w:w="1557" w:type="dxa"/>
            <w:vAlign w:val="center"/>
          </w:tcPr>
          <w:p>
            <w:pPr>
              <w:pStyle w:val="87"/>
              <w:rPr>
                <w:rFonts w:cs="Arial"/>
                <w:szCs w:val="18"/>
              </w:rPr>
            </w:pPr>
            <w:r>
              <w:rPr>
                <w:rFonts w:cs="Arial"/>
                <w:szCs w:val="18"/>
              </w:rPr>
              <w:t>852 - 869</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t>+</w:t>
            </w:r>
            <w:r>
              <w:rPr>
                <w:lang w:eastAsia="zh-CN"/>
              </w:rPr>
              <w:t>8</w:t>
            </w:r>
          </w:p>
        </w:tc>
        <w:tc>
          <w:tcPr>
            <w:tcW w:w="1133" w:type="dxa"/>
            <w:vAlign w:val="center"/>
          </w:tcPr>
          <w:p>
            <w:pPr>
              <w:pStyle w:val="87"/>
              <w:rPr>
                <w:rFonts w:cs="Arial"/>
                <w:szCs w:val="18"/>
              </w:rPr>
            </w:pPr>
            <w: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pPr>
            <w:r>
              <w:t>E-UTRA Band 28</w:t>
            </w:r>
            <w:r>
              <w:rPr>
                <w:rFonts w:cs="Arial"/>
                <w:szCs w:val="18"/>
              </w:rPr>
              <w:t xml:space="preserve"> or NR band n28</w:t>
            </w:r>
          </w:p>
        </w:tc>
        <w:tc>
          <w:tcPr>
            <w:tcW w:w="1557" w:type="dxa"/>
            <w:vAlign w:val="center"/>
          </w:tcPr>
          <w:p>
            <w:pPr>
              <w:pStyle w:val="87"/>
            </w:pPr>
            <w:r>
              <w:t>758 - 803</w:t>
            </w:r>
          </w:p>
        </w:tc>
        <w:tc>
          <w:tcPr>
            <w:tcW w:w="1138" w:type="dxa"/>
          </w:tcPr>
          <w:p>
            <w:pPr>
              <w:pStyle w:val="87"/>
            </w:pPr>
            <w:r>
              <w:t>+16</w:t>
            </w:r>
          </w:p>
        </w:tc>
        <w:tc>
          <w:tcPr>
            <w:tcW w:w="1133" w:type="dxa"/>
            <w:vAlign w:val="center"/>
          </w:tcPr>
          <w:p>
            <w:pPr>
              <w:pStyle w:val="87"/>
            </w:pPr>
            <w:r>
              <w:t>+</w:t>
            </w:r>
            <w:r>
              <w:rPr>
                <w:lang w:eastAsia="zh-CN"/>
              </w:rPr>
              <w:t>8</w:t>
            </w:r>
          </w:p>
        </w:tc>
        <w:tc>
          <w:tcPr>
            <w:tcW w:w="1133" w:type="dxa"/>
            <w:vAlign w:val="center"/>
          </w:tcPr>
          <w:p>
            <w:pPr>
              <w:pStyle w:val="87"/>
            </w:pPr>
            <w:r>
              <w:t>-6</w:t>
            </w:r>
          </w:p>
        </w:tc>
        <w:tc>
          <w:tcPr>
            <w:tcW w:w="1736" w:type="dxa"/>
          </w:tcPr>
          <w:p>
            <w:pPr>
              <w:pStyle w:val="87"/>
            </w:pPr>
            <w:r>
              <w:t>P</w:t>
            </w:r>
            <w:r>
              <w:rPr>
                <w:vertAlign w:val="subscript"/>
              </w:rPr>
              <w:t>REFSENS</w:t>
            </w:r>
            <w:r>
              <w:t xml:space="preserve"> + x dB</w:t>
            </w:r>
          </w:p>
        </w:tc>
        <w:tc>
          <w:tcPr>
            <w:tcW w:w="1281" w:type="dxa"/>
            <w:gridSpan w:val="2"/>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85"/>
              <w:rPr>
                <w:rFonts w:cs="Arial"/>
                <w:szCs w:val="18"/>
              </w:rPr>
            </w:pPr>
            <w:r>
              <w:rPr>
                <w:rFonts w:cs="Arial"/>
                <w:szCs w:val="18"/>
              </w:rPr>
              <w:t>E-UTRA Band 29</w:t>
            </w:r>
            <w:r>
              <w:rPr>
                <w:rFonts w:cs="Arial"/>
              </w:rPr>
              <w:t xml:space="preserve"> or NR Band n29</w:t>
            </w:r>
          </w:p>
        </w:tc>
        <w:tc>
          <w:tcPr>
            <w:tcW w:w="1557" w:type="dxa"/>
            <w:vAlign w:val="center"/>
          </w:tcPr>
          <w:p>
            <w:pPr>
              <w:pStyle w:val="87"/>
              <w:rPr>
                <w:rFonts w:cs="Arial"/>
                <w:szCs w:val="18"/>
              </w:rPr>
            </w:pPr>
            <w:r>
              <w:rPr>
                <w:rFonts w:cs="Arial"/>
                <w:szCs w:val="18"/>
              </w:rPr>
              <w:t>717 - 728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30</w:t>
            </w:r>
            <w:r>
              <w:rPr>
                <w:rFonts w:cs="Arial"/>
              </w:rPr>
              <w:t xml:space="preserve"> or NR band n30</w:t>
            </w:r>
          </w:p>
        </w:tc>
        <w:tc>
          <w:tcPr>
            <w:tcW w:w="1557" w:type="dxa"/>
            <w:vAlign w:val="center"/>
          </w:tcPr>
          <w:p>
            <w:pPr>
              <w:pStyle w:val="87"/>
              <w:rPr>
                <w:rFonts w:cs="Arial"/>
                <w:szCs w:val="18"/>
              </w:rPr>
            </w:pPr>
            <w:r>
              <w:rPr>
                <w:rFonts w:cs="Arial"/>
                <w:szCs w:val="18"/>
              </w:rPr>
              <w:t>2350 - 2360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87"/>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FDD Band XXXII or E-UTRA Band 32</w:t>
            </w:r>
          </w:p>
        </w:tc>
        <w:tc>
          <w:tcPr>
            <w:tcW w:w="1557" w:type="dxa"/>
            <w:vAlign w:val="center"/>
          </w:tcPr>
          <w:p>
            <w:pPr>
              <w:pStyle w:val="87"/>
              <w:rPr>
                <w:rFonts w:cs="Arial"/>
                <w:szCs w:val="18"/>
              </w:rPr>
            </w:pPr>
            <w:r>
              <w:rPr>
                <w:rFonts w:cs="Arial"/>
                <w:szCs w:val="18"/>
              </w:rPr>
              <w:t>1452 - 1496</w:t>
            </w:r>
          </w:p>
          <w:p>
            <w:pPr>
              <w:pStyle w:val="87"/>
              <w:rPr>
                <w:rFonts w:cs="Arial"/>
                <w:szCs w:val="18"/>
              </w:rPr>
            </w:pPr>
            <w:r>
              <w:rPr>
                <w:rFonts w:cs="Arial"/>
                <w:szCs w:val="18"/>
              </w:rPr>
              <w:t>(Note 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33</w:t>
            </w:r>
          </w:p>
        </w:tc>
        <w:tc>
          <w:tcPr>
            <w:tcW w:w="1557" w:type="dxa"/>
            <w:vAlign w:val="center"/>
          </w:tcPr>
          <w:p>
            <w:pPr>
              <w:pStyle w:val="87"/>
              <w:rPr>
                <w:rFonts w:cs="Arial"/>
                <w:szCs w:val="18"/>
              </w:rPr>
            </w:pPr>
            <w:r>
              <w:rPr>
                <w:rFonts w:cs="Arial"/>
                <w:szCs w:val="18"/>
              </w:rPr>
              <w:t>1900-1920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a) or E-UTRA Band 34 or NR band n34</w:t>
            </w:r>
          </w:p>
        </w:tc>
        <w:tc>
          <w:tcPr>
            <w:tcW w:w="1557" w:type="dxa"/>
            <w:vAlign w:val="center"/>
          </w:tcPr>
          <w:p>
            <w:pPr>
              <w:pStyle w:val="87"/>
              <w:rPr>
                <w:rFonts w:cs="Arial"/>
                <w:szCs w:val="18"/>
              </w:rPr>
            </w:pPr>
            <w:r>
              <w:rPr>
                <w:rFonts w:cs="Arial"/>
                <w:szCs w:val="18"/>
              </w:rPr>
              <w:t>2010-2025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35</w:t>
            </w:r>
          </w:p>
        </w:tc>
        <w:tc>
          <w:tcPr>
            <w:tcW w:w="1557" w:type="dxa"/>
            <w:vAlign w:val="center"/>
          </w:tcPr>
          <w:p>
            <w:pPr>
              <w:pStyle w:val="87"/>
              <w:rPr>
                <w:rFonts w:cs="Arial"/>
                <w:szCs w:val="18"/>
              </w:rPr>
            </w:pPr>
            <w:r>
              <w:rPr>
                <w:rFonts w:cs="Arial"/>
                <w:szCs w:val="18"/>
              </w:rPr>
              <w:t>1850-1910</w:t>
            </w:r>
          </w:p>
          <w:p>
            <w:pPr>
              <w:pStyle w:val="87"/>
              <w:rPr>
                <w:rFonts w:cs="Arial"/>
                <w:szCs w:val="18"/>
              </w:rPr>
            </w:pP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b) or E-UTRA Band 36</w:t>
            </w:r>
          </w:p>
        </w:tc>
        <w:tc>
          <w:tcPr>
            <w:tcW w:w="1557" w:type="dxa"/>
            <w:vAlign w:val="center"/>
          </w:tcPr>
          <w:p>
            <w:pPr>
              <w:pStyle w:val="87"/>
              <w:rPr>
                <w:rFonts w:cs="Arial"/>
                <w:szCs w:val="18"/>
              </w:rPr>
            </w:pPr>
            <w:r>
              <w:rPr>
                <w:rFonts w:cs="Arial"/>
                <w:szCs w:val="18"/>
              </w:rPr>
              <w:t>1930-1990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c) or E-UTRA Band 37</w:t>
            </w:r>
          </w:p>
        </w:tc>
        <w:tc>
          <w:tcPr>
            <w:tcW w:w="1557" w:type="dxa"/>
            <w:vAlign w:val="center"/>
          </w:tcPr>
          <w:p>
            <w:pPr>
              <w:pStyle w:val="87"/>
              <w:rPr>
                <w:rFonts w:cs="Arial"/>
                <w:szCs w:val="18"/>
              </w:rPr>
            </w:pPr>
            <w:r>
              <w:rPr>
                <w:rFonts w:cs="Arial"/>
                <w:szCs w:val="18"/>
              </w:rPr>
              <w:t>1910-1930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d) or E-UTRA Band 38 or NR band n38</w:t>
            </w:r>
          </w:p>
        </w:tc>
        <w:tc>
          <w:tcPr>
            <w:tcW w:w="1557" w:type="dxa"/>
            <w:vAlign w:val="center"/>
          </w:tcPr>
          <w:p>
            <w:pPr>
              <w:pStyle w:val="87"/>
              <w:rPr>
                <w:rFonts w:cs="Arial"/>
                <w:szCs w:val="18"/>
              </w:rPr>
            </w:pPr>
            <w:r>
              <w:rPr>
                <w:rFonts w:cs="Arial"/>
                <w:szCs w:val="18"/>
              </w:rPr>
              <w:t>2570-2620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f) or E-UTRA Band 39 or NR band n39</w:t>
            </w:r>
          </w:p>
        </w:tc>
        <w:tc>
          <w:tcPr>
            <w:tcW w:w="1557" w:type="dxa"/>
            <w:vAlign w:val="center"/>
          </w:tcPr>
          <w:p>
            <w:pPr>
              <w:pStyle w:val="87"/>
              <w:rPr>
                <w:rFonts w:cs="Arial"/>
                <w:szCs w:val="18"/>
              </w:rPr>
            </w:pPr>
            <w:r>
              <w:rPr>
                <w:rFonts w:cs="Arial"/>
                <w:szCs w:val="18"/>
              </w:rPr>
              <w:t>1880-1920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UTRA TDD Band e) or E-UTRA Band 40 or NR band n40</w:t>
            </w:r>
          </w:p>
        </w:tc>
        <w:tc>
          <w:tcPr>
            <w:tcW w:w="1557" w:type="dxa"/>
            <w:vAlign w:val="center"/>
          </w:tcPr>
          <w:p>
            <w:pPr>
              <w:pStyle w:val="87"/>
              <w:rPr>
                <w:rFonts w:cs="Arial"/>
                <w:szCs w:val="18"/>
              </w:rPr>
            </w:pPr>
            <w:r>
              <w:rPr>
                <w:rFonts w:cs="Arial"/>
                <w:szCs w:val="18"/>
              </w:rPr>
              <w:t>2300-2400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41 or NR band n41</w:t>
            </w:r>
          </w:p>
        </w:tc>
        <w:tc>
          <w:tcPr>
            <w:tcW w:w="1557" w:type="dxa"/>
            <w:vAlign w:val="center"/>
          </w:tcPr>
          <w:p>
            <w:pPr>
              <w:pStyle w:val="87"/>
              <w:rPr>
                <w:rFonts w:cs="Arial"/>
                <w:szCs w:val="18"/>
              </w:rPr>
            </w:pPr>
            <w:r>
              <w:rPr>
                <w:rFonts w:cs="Arial"/>
                <w:szCs w:val="18"/>
              </w:rPr>
              <w:t>2496 - 2690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42</w:t>
            </w:r>
          </w:p>
        </w:tc>
        <w:tc>
          <w:tcPr>
            <w:tcW w:w="1557" w:type="dxa"/>
          </w:tcPr>
          <w:p>
            <w:pPr>
              <w:pStyle w:val="87"/>
              <w:rPr>
                <w:rFonts w:cs="Arial"/>
                <w:szCs w:val="18"/>
              </w:rPr>
            </w:pPr>
            <w:r>
              <w:rPr>
                <w:rFonts w:cs="Arial"/>
                <w:szCs w:val="18"/>
                <w:lang w:eastAsia="zh-CN"/>
              </w:rPr>
              <w:t>3400</w:t>
            </w:r>
            <w:r>
              <w:rPr>
                <w:rFonts w:cs="Arial"/>
                <w:szCs w:val="18"/>
              </w:rPr>
              <w:t xml:space="preserve"> - 3600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43</w:t>
            </w:r>
          </w:p>
        </w:tc>
        <w:tc>
          <w:tcPr>
            <w:tcW w:w="1557" w:type="dxa"/>
          </w:tcPr>
          <w:p>
            <w:pPr>
              <w:pStyle w:val="87"/>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44</w:t>
            </w:r>
          </w:p>
        </w:tc>
        <w:tc>
          <w:tcPr>
            <w:tcW w:w="1557" w:type="dxa"/>
            <w:vAlign w:val="center"/>
          </w:tcPr>
          <w:p>
            <w:pPr>
              <w:pStyle w:val="87"/>
              <w:rPr>
                <w:rFonts w:cs="Arial"/>
                <w:szCs w:val="18"/>
                <w:lang w:eastAsia="zh-CN"/>
              </w:rPr>
            </w:pPr>
            <w:r>
              <w:rPr>
                <w:rFonts w:cs="Arial"/>
                <w:szCs w:val="18"/>
              </w:rPr>
              <w:t>703 - 803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87"/>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87"/>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87"/>
              <w:rPr>
                <w:rFonts w:cs="Arial"/>
                <w:szCs w:val="18"/>
              </w:rPr>
            </w:pPr>
            <w:r>
              <w:rPr>
                <w:rFonts w:cs="Arial"/>
                <w:szCs w:val="18"/>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87"/>
              <w:rPr>
                <w:rFonts w:cs="Arial"/>
                <w:szCs w:val="18"/>
                <w:lang w:eastAsia="zh-CN"/>
              </w:rPr>
            </w:pPr>
            <w:r>
              <w:rPr>
                <w:rFonts w:cs="Arial"/>
                <w:szCs w:val="18"/>
                <w:lang w:eastAsia="zh-CN"/>
              </w:rPr>
              <w:t>3550 - 3700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E-UTRA Band 50 or NR band n50</w:t>
            </w:r>
          </w:p>
        </w:tc>
        <w:tc>
          <w:tcPr>
            <w:tcW w:w="1557" w:type="dxa"/>
            <w:vAlign w:val="center"/>
          </w:tcPr>
          <w:p>
            <w:pPr>
              <w:pStyle w:val="87"/>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87"/>
              <w:rPr>
                <w:rFonts w:cs="Arial"/>
                <w:szCs w:val="18"/>
              </w:rPr>
            </w:pPr>
            <w:r>
              <w:rPr>
                <w:lang w:eastAsia="ja-JP"/>
              </w:rPr>
              <w:t>+16</w:t>
            </w:r>
          </w:p>
        </w:tc>
        <w:tc>
          <w:tcPr>
            <w:tcW w:w="1133" w:type="dxa"/>
            <w:vAlign w:val="center"/>
          </w:tcPr>
          <w:p>
            <w:pPr>
              <w:pStyle w:val="87"/>
              <w:rPr>
                <w:rFonts w:cs="Arial"/>
                <w:szCs w:val="18"/>
              </w:rPr>
            </w:pPr>
            <w:r>
              <w:rPr>
                <w:lang w:eastAsia="ja-JP"/>
              </w:rPr>
              <w:t>+8</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lang w:eastAsia="ja-JP"/>
              </w:rPr>
              <w:t xml:space="preserve">E-UTRA Band 51 or </w:t>
            </w:r>
            <w:r>
              <w:rPr>
                <w:rFonts w:cs="Arial"/>
              </w:rPr>
              <w:t>NR band n51</w:t>
            </w:r>
          </w:p>
        </w:tc>
        <w:tc>
          <w:tcPr>
            <w:tcW w:w="1557" w:type="dxa"/>
            <w:vAlign w:val="center"/>
          </w:tcPr>
          <w:p>
            <w:pPr>
              <w:pStyle w:val="87"/>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lang w:eastAsia="ja-JP"/>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E-UTRA Band 52</w:t>
            </w:r>
          </w:p>
        </w:tc>
        <w:tc>
          <w:tcPr>
            <w:tcW w:w="1557" w:type="dxa"/>
            <w:vAlign w:val="center"/>
          </w:tcPr>
          <w:p>
            <w:pPr>
              <w:pStyle w:val="87"/>
              <w:rPr>
                <w:rFonts w:cs="Arial"/>
                <w:szCs w:val="18"/>
              </w:rPr>
            </w:pPr>
            <w:r>
              <w:rPr>
                <w:rFonts w:cs="Arial"/>
              </w:rPr>
              <w:t>3300 - 3400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ko-KR"/>
              </w:rPr>
              <w:t>E-UTRA Band 53 or NR Band n53</w:t>
            </w:r>
          </w:p>
        </w:tc>
        <w:tc>
          <w:tcPr>
            <w:tcW w:w="1557" w:type="dxa"/>
            <w:vAlign w:val="center"/>
          </w:tcPr>
          <w:p>
            <w:pPr>
              <w:pStyle w:val="87"/>
              <w:rPr>
                <w:rFonts w:cs="Arial"/>
                <w:lang w:eastAsia="ko-KR"/>
              </w:rPr>
            </w:pPr>
            <w:r>
              <w:rPr>
                <w:rFonts w:cs="Arial"/>
                <w:lang w:eastAsia="ko-KR"/>
              </w:rPr>
              <w:t>2483.5 - 2495</w:t>
            </w:r>
          </w:p>
        </w:tc>
        <w:tc>
          <w:tcPr>
            <w:tcW w:w="1138" w:type="dxa"/>
            <w:vAlign w:val="center"/>
          </w:tcPr>
          <w:p>
            <w:pPr>
              <w:pStyle w:val="87"/>
              <w:rPr>
                <w:rFonts w:cs="Arial"/>
                <w:lang w:eastAsia="ko-KR"/>
              </w:rPr>
            </w:pPr>
            <w:r>
              <w:rPr>
                <w:rFonts w:cs="Arial"/>
                <w:lang w:eastAsia="ko-KR"/>
              </w:rPr>
              <w:t>N/A</w:t>
            </w:r>
          </w:p>
        </w:tc>
        <w:tc>
          <w:tcPr>
            <w:tcW w:w="1133" w:type="dxa"/>
            <w:vAlign w:val="center"/>
          </w:tcPr>
          <w:p>
            <w:pPr>
              <w:pStyle w:val="87"/>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87"/>
              <w:rPr>
                <w:rFonts w:cs="Arial"/>
                <w:szCs w:val="18"/>
                <w:lang w:eastAsia="ko-KR"/>
              </w:rPr>
            </w:pPr>
            <w:r>
              <w:rPr>
                <w:rFonts w:cs="Arial"/>
                <w:szCs w:val="18"/>
                <w:lang w:eastAsia="ko-KR"/>
              </w:rPr>
              <w:t>-6</w:t>
            </w:r>
          </w:p>
        </w:tc>
        <w:tc>
          <w:tcPr>
            <w:tcW w:w="1736" w:type="dxa"/>
            <w:vAlign w:val="center"/>
          </w:tcPr>
          <w:p>
            <w:pPr>
              <w:pStyle w:val="87"/>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87"/>
              <w:rPr>
                <w:rFonts w:cs="Arial"/>
                <w:szCs w:val="18"/>
              </w:rPr>
            </w:pPr>
            <w:r>
              <w:rPr>
                <w:rFonts w:cs="Arial"/>
                <w:lang w:eastAsia="ko-KR"/>
              </w:rPr>
              <w:t>1670 – 1675</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65</w:t>
            </w:r>
            <w:r>
              <w:rPr>
                <w:rFonts w:cs="Arial"/>
              </w:rPr>
              <w:t xml:space="preserve"> or NR band n65</w:t>
            </w:r>
          </w:p>
        </w:tc>
        <w:tc>
          <w:tcPr>
            <w:tcW w:w="1557" w:type="dxa"/>
            <w:vAlign w:val="center"/>
          </w:tcPr>
          <w:p>
            <w:pPr>
              <w:pStyle w:val="87"/>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66 or NR band n66</w:t>
            </w:r>
          </w:p>
        </w:tc>
        <w:tc>
          <w:tcPr>
            <w:tcW w:w="1557" w:type="dxa"/>
            <w:vAlign w:val="center"/>
          </w:tcPr>
          <w:p>
            <w:pPr>
              <w:pStyle w:val="87"/>
              <w:rPr>
                <w:rFonts w:cs="Arial"/>
                <w:szCs w:val="18"/>
              </w:rPr>
            </w:pPr>
            <w:r>
              <w:rPr>
                <w:rFonts w:cs="Arial"/>
                <w:szCs w:val="18"/>
              </w:rPr>
              <w:t>2110 - 2200</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67 or NR band n67</w:t>
            </w:r>
          </w:p>
        </w:tc>
        <w:tc>
          <w:tcPr>
            <w:tcW w:w="1557" w:type="dxa"/>
            <w:vAlign w:val="center"/>
          </w:tcPr>
          <w:p>
            <w:pPr>
              <w:pStyle w:val="87"/>
              <w:rPr>
                <w:rFonts w:cs="Arial"/>
                <w:szCs w:val="18"/>
              </w:rPr>
            </w:pPr>
            <w:r>
              <w:rPr>
                <w:rFonts w:cs="Arial"/>
                <w:szCs w:val="18"/>
              </w:rPr>
              <w:t>738 - 758</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szCs w:val="18"/>
              </w:rPr>
              <w:t>E-UTRA Band 68</w:t>
            </w:r>
          </w:p>
        </w:tc>
        <w:tc>
          <w:tcPr>
            <w:tcW w:w="1557" w:type="dxa"/>
            <w:vAlign w:val="center"/>
          </w:tcPr>
          <w:p>
            <w:pPr>
              <w:pStyle w:val="87"/>
              <w:rPr>
                <w:rFonts w:cs="Arial"/>
                <w:szCs w:val="18"/>
              </w:rPr>
            </w:pPr>
            <w:r>
              <w:rPr>
                <w:rFonts w:cs="Arial"/>
              </w:rPr>
              <w:t>753 - 783</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Arial"/>
              </w:rPr>
              <w:t xml:space="preserve">E-UTRA Band </w:t>
            </w:r>
            <w:r>
              <w:t xml:space="preserve">69 </w:t>
            </w:r>
          </w:p>
        </w:tc>
        <w:tc>
          <w:tcPr>
            <w:tcW w:w="1557" w:type="dxa"/>
            <w:vAlign w:val="center"/>
          </w:tcPr>
          <w:p>
            <w:pPr>
              <w:pStyle w:val="87"/>
              <w:rPr>
                <w:rFonts w:cs="Arial"/>
              </w:rPr>
            </w:pPr>
            <w:r>
              <w:rPr>
                <w:rFonts w:cs="Arial"/>
              </w:rPr>
              <w:t>2570 - 2620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szCs w:val="18"/>
              </w:rPr>
            </w:pPr>
            <w:r>
              <w:rPr>
                <w:rFonts w:cs="v5.0.0"/>
              </w:rPr>
              <w:t>E-UTRA Band 70</w:t>
            </w:r>
            <w:r>
              <w:rPr>
                <w:rFonts w:cs="Arial"/>
                <w:szCs w:val="18"/>
              </w:rPr>
              <w:t xml:space="preserve"> or NR band n70</w:t>
            </w:r>
          </w:p>
        </w:tc>
        <w:tc>
          <w:tcPr>
            <w:tcW w:w="1557" w:type="dxa"/>
            <w:vAlign w:val="center"/>
          </w:tcPr>
          <w:p>
            <w:pPr>
              <w:pStyle w:val="87"/>
              <w:rPr>
                <w:rFonts w:cs="Arial"/>
              </w:rPr>
            </w:pPr>
            <w:r>
              <w:rPr>
                <w:rFonts w:cs="Arial"/>
              </w:rPr>
              <w:t>1995 - 2020</w:t>
            </w:r>
          </w:p>
        </w:tc>
        <w:tc>
          <w:tcPr>
            <w:tcW w:w="1138" w:type="dxa"/>
            <w:vAlign w:val="center"/>
          </w:tcPr>
          <w:p>
            <w:pPr>
              <w:pStyle w:val="87"/>
              <w:rPr>
                <w:rFonts w:cs="Arial"/>
                <w:szCs w:val="18"/>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71 or </w:t>
            </w:r>
            <w:r>
              <w:rPr>
                <w:rFonts w:cs="Arial"/>
              </w:rPr>
              <w:t>NR band n71</w:t>
            </w:r>
          </w:p>
        </w:tc>
        <w:tc>
          <w:tcPr>
            <w:tcW w:w="1557" w:type="dxa"/>
            <w:vAlign w:val="center"/>
          </w:tcPr>
          <w:p>
            <w:pPr>
              <w:pStyle w:val="87"/>
              <w:rPr>
                <w:rFonts w:cs="Arial"/>
              </w:rPr>
            </w:pPr>
            <w:r>
              <w:rPr>
                <w:rFonts w:cs="Arial"/>
                <w:lang w:eastAsia="ko-KR"/>
              </w:rPr>
              <w:t>617 - 652</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72</w:t>
            </w:r>
          </w:p>
        </w:tc>
        <w:tc>
          <w:tcPr>
            <w:tcW w:w="1557" w:type="dxa"/>
            <w:vAlign w:val="center"/>
          </w:tcPr>
          <w:p>
            <w:pPr>
              <w:pStyle w:val="87"/>
              <w:rPr>
                <w:rFonts w:cs="Arial"/>
              </w:rPr>
            </w:pPr>
            <w:r>
              <w:rPr>
                <w:rFonts w:cs="Arial"/>
                <w:lang w:eastAsia="ko-KR"/>
              </w:rPr>
              <w:t>461 - 466</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E-UTRA Band 7</w:t>
            </w:r>
            <w:r>
              <w:rPr>
                <w:rFonts w:cs="Arial"/>
                <w:lang w:eastAsia="zh-CN"/>
              </w:rPr>
              <w:t>3</w:t>
            </w:r>
          </w:p>
        </w:tc>
        <w:tc>
          <w:tcPr>
            <w:tcW w:w="1557" w:type="dxa"/>
            <w:vAlign w:val="center"/>
          </w:tcPr>
          <w:p>
            <w:pPr>
              <w:pStyle w:val="87"/>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rPr>
              <w:t>E-UTRA Band 7</w:t>
            </w:r>
            <w:r>
              <w:rPr>
                <w:rFonts w:cs="Arial"/>
                <w:lang w:eastAsia="ja-JP"/>
              </w:rPr>
              <w:t>4 or NR band n74</w:t>
            </w:r>
          </w:p>
        </w:tc>
        <w:tc>
          <w:tcPr>
            <w:tcW w:w="1557" w:type="dxa"/>
            <w:vAlign w:val="center"/>
          </w:tcPr>
          <w:p>
            <w:pPr>
              <w:pStyle w:val="87"/>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75 or </w:t>
            </w:r>
            <w:r>
              <w:rPr>
                <w:rFonts w:cs="Arial"/>
              </w:rPr>
              <w:t>NR band n75</w:t>
            </w:r>
          </w:p>
        </w:tc>
        <w:tc>
          <w:tcPr>
            <w:tcW w:w="1557" w:type="dxa"/>
            <w:vAlign w:val="center"/>
          </w:tcPr>
          <w:p>
            <w:pPr>
              <w:pStyle w:val="87"/>
              <w:rPr>
                <w:rFonts w:cs="Arial"/>
              </w:rPr>
            </w:pPr>
            <w:r>
              <w:rPr>
                <w:rFonts w:cs="Arial"/>
                <w:lang w:eastAsia="ko-KR"/>
              </w:rPr>
              <w:t>1432 - 1517</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 xml:space="preserve">E-UTRA Band 76 or </w:t>
            </w:r>
            <w:r>
              <w:rPr>
                <w:rFonts w:cs="Arial"/>
              </w:rPr>
              <w:t>NR band n76</w:t>
            </w:r>
          </w:p>
        </w:tc>
        <w:tc>
          <w:tcPr>
            <w:tcW w:w="1557" w:type="dxa"/>
            <w:vAlign w:val="center"/>
          </w:tcPr>
          <w:p>
            <w:pPr>
              <w:pStyle w:val="87"/>
              <w:rPr>
                <w:rFonts w:cs="Arial"/>
              </w:rPr>
            </w:pPr>
            <w:r>
              <w:rPr>
                <w:rFonts w:cs="Arial"/>
                <w:lang w:eastAsia="ko-KR"/>
              </w:rPr>
              <w:t>1427 - 1432</w:t>
            </w:r>
          </w:p>
        </w:tc>
        <w:tc>
          <w:tcPr>
            <w:tcW w:w="1138" w:type="dxa"/>
            <w:vAlign w:val="center"/>
          </w:tcPr>
          <w:p>
            <w:pPr>
              <w:pStyle w:val="87"/>
              <w:rPr>
                <w:rFonts w:cs="Arial"/>
              </w:rPr>
            </w:pPr>
            <w:r>
              <w:rPr>
                <w:lang w:eastAsia="ja-JP"/>
              </w:rPr>
              <w:t>N/A</w:t>
            </w:r>
          </w:p>
        </w:tc>
        <w:tc>
          <w:tcPr>
            <w:tcW w:w="1133" w:type="dxa"/>
            <w:vAlign w:val="center"/>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n77</w:t>
            </w:r>
          </w:p>
        </w:tc>
        <w:tc>
          <w:tcPr>
            <w:tcW w:w="1557" w:type="dxa"/>
            <w:vAlign w:val="center"/>
          </w:tcPr>
          <w:p>
            <w:pPr>
              <w:pStyle w:val="87"/>
              <w:rPr>
                <w:rFonts w:cs="Arial"/>
              </w:rPr>
            </w:pPr>
            <w:r>
              <w:rPr>
                <w:rFonts w:cs="Arial"/>
                <w:lang w:eastAsia="ko-KR"/>
              </w:rPr>
              <w:t>3300 - 4200</w:t>
            </w:r>
          </w:p>
        </w:tc>
        <w:tc>
          <w:tcPr>
            <w:tcW w:w="1138" w:type="dxa"/>
            <w:vAlign w:val="center"/>
          </w:tcPr>
          <w:p>
            <w:pPr>
              <w:pStyle w:val="87"/>
              <w:rPr>
                <w:rFonts w:cs="Arial"/>
              </w:rPr>
            </w:pPr>
            <w:r>
              <w:rPr>
                <w:rFonts w:cs="Arial"/>
                <w:szCs w:val="18"/>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n78</w:t>
            </w:r>
          </w:p>
        </w:tc>
        <w:tc>
          <w:tcPr>
            <w:tcW w:w="1557" w:type="dxa"/>
            <w:vAlign w:val="center"/>
          </w:tcPr>
          <w:p>
            <w:pPr>
              <w:pStyle w:val="87"/>
              <w:rPr>
                <w:rFonts w:cs="Arial"/>
              </w:rPr>
            </w:pPr>
            <w:r>
              <w:rPr>
                <w:rFonts w:cs="Arial"/>
                <w:lang w:eastAsia="ko-KR"/>
              </w:rPr>
              <w:t>3300 - 3800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v5.0.0"/>
              </w:rPr>
            </w:pPr>
            <w:r>
              <w:rPr>
                <w:rFonts w:cs="Arial"/>
                <w:lang w:eastAsia="ko-KR"/>
              </w:rPr>
              <w:t>NR band n79</w:t>
            </w:r>
          </w:p>
        </w:tc>
        <w:tc>
          <w:tcPr>
            <w:tcW w:w="1557" w:type="dxa"/>
            <w:vAlign w:val="center"/>
          </w:tcPr>
          <w:p>
            <w:pPr>
              <w:pStyle w:val="87"/>
              <w:rPr>
                <w:rFonts w:cs="Arial"/>
              </w:rPr>
            </w:pPr>
            <w:r>
              <w:rPr>
                <w:rFonts w:cs="Arial"/>
                <w:lang w:eastAsia="ko-KR"/>
              </w:rPr>
              <w:t>4400 - 5000</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rPr>
              <w:t>E-UTRA Band 85 or NR band n85</w:t>
            </w:r>
          </w:p>
        </w:tc>
        <w:tc>
          <w:tcPr>
            <w:tcW w:w="1557" w:type="dxa"/>
            <w:vAlign w:val="center"/>
          </w:tcPr>
          <w:p>
            <w:pPr>
              <w:pStyle w:val="87"/>
              <w:rPr>
                <w:rFonts w:cs="Arial"/>
                <w:lang w:eastAsia="ko-KR"/>
              </w:rPr>
            </w:pPr>
            <w:r>
              <w:rPr>
                <w:rFonts w:cs="Arial"/>
              </w:rPr>
              <w:t>728 - 746</w:t>
            </w:r>
          </w:p>
        </w:tc>
        <w:tc>
          <w:tcPr>
            <w:tcW w:w="1138" w:type="dxa"/>
            <w:vAlign w:val="center"/>
          </w:tcPr>
          <w:p>
            <w:pPr>
              <w:pStyle w:val="87"/>
              <w:rPr>
                <w:rFonts w:cs="Arial"/>
              </w:rPr>
            </w:pPr>
            <w:r>
              <w:rPr>
                <w:rFonts w:cs="Arial"/>
              </w:rPr>
              <w:t>+16</w:t>
            </w:r>
          </w:p>
        </w:tc>
        <w:tc>
          <w:tcPr>
            <w:tcW w:w="1133" w:type="dxa"/>
            <w:vAlign w:val="center"/>
          </w:tcPr>
          <w:p>
            <w:pPr>
              <w:pStyle w:val="87"/>
              <w:rPr>
                <w:rFonts w:cs="Arial"/>
                <w:szCs w:val="18"/>
              </w:rPr>
            </w:pPr>
            <w:r>
              <w:rPr>
                <w:rFonts w:cs="Arial"/>
                <w:szCs w:val="18"/>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87</w:t>
            </w:r>
          </w:p>
        </w:tc>
        <w:tc>
          <w:tcPr>
            <w:tcW w:w="1557" w:type="dxa"/>
            <w:vAlign w:val="center"/>
          </w:tcPr>
          <w:p>
            <w:pPr>
              <w:pStyle w:val="87"/>
              <w:rPr>
                <w:rFonts w:cs="Arial"/>
              </w:rPr>
            </w:pPr>
            <w:r>
              <w:rPr>
                <w:rFonts w:cs="Arial"/>
                <w:lang w:eastAsia="ko-KR"/>
              </w:rPr>
              <w:t>420 - 425</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w:t>
            </w:r>
            <w:r>
              <w:rPr>
                <w:rFonts w:cs="Arial"/>
                <w:szCs w:val="18"/>
                <w:lang w:eastAsia="zh-CN"/>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rPr>
            </w:pPr>
            <w:r>
              <w:rPr>
                <w:rFonts w:cs="Arial"/>
                <w:lang w:eastAsia="ko-KR"/>
              </w:rPr>
              <w:t>E-UTRA Band 88</w:t>
            </w:r>
          </w:p>
        </w:tc>
        <w:tc>
          <w:tcPr>
            <w:tcW w:w="1557" w:type="dxa"/>
            <w:vAlign w:val="center"/>
          </w:tcPr>
          <w:p>
            <w:pPr>
              <w:pStyle w:val="87"/>
              <w:rPr>
                <w:rFonts w:cs="Arial"/>
              </w:rPr>
            </w:pPr>
            <w:r>
              <w:rPr>
                <w:rFonts w:cs="Arial"/>
                <w:lang w:eastAsia="ko-KR"/>
              </w:rPr>
              <w:t>422 - 427</w:t>
            </w:r>
          </w:p>
        </w:tc>
        <w:tc>
          <w:tcPr>
            <w:tcW w:w="1138" w:type="dxa"/>
            <w:vAlign w:val="center"/>
          </w:tcPr>
          <w:p>
            <w:pPr>
              <w:pStyle w:val="87"/>
              <w:rPr>
                <w:rFonts w:cs="Arial"/>
              </w:rPr>
            </w:pPr>
            <w:r>
              <w:rPr>
                <w:rFonts w:cs="Arial"/>
                <w:szCs w:val="18"/>
                <w:lang w:eastAsia="ko-KR"/>
              </w:rPr>
              <w:t>+16</w:t>
            </w:r>
          </w:p>
        </w:tc>
        <w:tc>
          <w:tcPr>
            <w:tcW w:w="1133" w:type="dxa"/>
            <w:vAlign w:val="center"/>
          </w:tcPr>
          <w:p>
            <w:pPr>
              <w:pStyle w:val="87"/>
              <w:rPr>
                <w:rFonts w:cs="Arial"/>
                <w:szCs w:val="18"/>
              </w:rPr>
            </w:pPr>
            <w:r>
              <w:rPr>
                <w:rFonts w:cs="Arial"/>
                <w:szCs w:val="18"/>
                <w:lang w:eastAsia="ko-KR"/>
              </w:rPr>
              <w:t>+8</w:t>
            </w:r>
          </w:p>
        </w:tc>
        <w:tc>
          <w:tcPr>
            <w:tcW w:w="1133" w:type="dxa"/>
            <w:vAlign w:val="center"/>
          </w:tcPr>
          <w:p>
            <w:pPr>
              <w:pStyle w:val="87"/>
              <w:rPr>
                <w:rFonts w:cs="Arial"/>
                <w:szCs w:val="18"/>
              </w:rPr>
            </w:pPr>
            <w:r>
              <w:rPr>
                <w:rFonts w:cs="Arial"/>
                <w:szCs w:val="18"/>
                <w:lang w:eastAsia="ko-KR"/>
              </w:rPr>
              <w:t>-6</w:t>
            </w:r>
          </w:p>
        </w:tc>
        <w:tc>
          <w:tcPr>
            <w:tcW w:w="1736" w:type="dxa"/>
            <w:vAlign w:val="center"/>
          </w:tcPr>
          <w:p>
            <w:pPr>
              <w:pStyle w:val="87"/>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n91</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n92</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n93</w:t>
            </w:r>
          </w:p>
        </w:tc>
        <w:tc>
          <w:tcPr>
            <w:tcW w:w="1557" w:type="dxa"/>
            <w:vAlign w:val="center"/>
          </w:tcPr>
          <w:p>
            <w:pPr>
              <w:pStyle w:val="87"/>
              <w:rPr>
                <w:rFonts w:cs="Arial"/>
                <w:lang w:eastAsia="ko-KR"/>
              </w:rPr>
            </w:pPr>
            <w:r>
              <w:rPr>
                <w:rFonts w:cs="Arial"/>
                <w:lang w:eastAsia="ko-KR"/>
              </w:rPr>
              <w:t>1427 - 1432</w:t>
            </w:r>
          </w:p>
        </w:tc>
        <w:tc>
          <w:tcPr>
            <w:tcW w:w="1138"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lang w:eastAsia="ja-JP"/>
              </w:rPr>
              <w:t>N/A</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rFonts w:cs="Arial"/>
                <w:lang w:eastAsia="zh-CN"/>
              </w:rPr>
              <w:t>NR band n94</w:t>
            </w:r>
          </w:p>
        </w:tc>
        <w:tc>
          <w:tcPr>
            <w:tcW w:w="1557" w:type="dxa"/>
            <w:vAlign w:val="center"/>
          </w:tcPr>
          <w:p>
            <w:pPr>
              <w:pStyle w:val="87"/>
              <w:rPr>
                <w:rFonts w:cs="Arial"/>
                <w:lang w:eastAsia="ko-KR"/>
              </w:rPr>
            </w:pPr>
            <w:r>
              <w:rPr>
                <w:rFonts w:cs="Arial"/>
                <w:lang w:eastAsia="ko-KR"/>
              </w:rPr>
              <w:t>1432 - 1517</w:t>
            </w:r>
          </w:p>
        </w:tc>
        <w:tc>
          <w:tcPr>
            <w:tcW w:w="1138" w:type="dxa"/>
            <w:vAlign w:val="center"/>
          </w:tcPr>
          <w:p>
            <w:pPr>
              <w:pStyle w:val="87"/>
              <w:rPr>
                <w:rFonts w:cs="Arial"/>
                <w:szCs w:val="18"/>
                <w:lang w:eastAsia="ko-KR"/>
              </w:rPr>
            </w:pPr>
            <w:r>
              <w:rPr>
                <w:rFonts w:cs="Arial"/>
                <w:szCs w:val="18"/>
              </w:rPr>
              <w:t>+16</w:t>
            </w:r>
          </w:p>
        </w:tc>
        <w:tc>
          <w:tcPr>
            <w:tcW w:w="1133" w:type="dxa"/>
            <w:vAlign w:val="center"/>
          </w:tcPr>
          <w:p>
            <w:pPr>
              <w:pStyle w:val="87"/>
              <w:rPr>
                <w:rFonts w:cs="Arial"/>
                <w:szCs w:val="18"/>
                <w:lang w:eastAsia="ko-KR"/>
              </w:rPr>
            </w:pPr>
            <w:r>
              <w:rPr>
                <w:rFonts w:cs="Arial"/>
                <w:szCs w:val="18"/>
              </w:rPr>
              <w:t>+</w:t>
            </w:r>
            <w:r>
              <w:rPr>
                <w:rFonts w:cs="Arial"/>
                <w:szCs w:val="18"/>
                <w:lang w:eastAsia="zh-CN"/>
              </w:rPr>
              <w:t>8</w:t>
            </w:r>
          </w:p>
        </w:tc>
        <w:tc>
          <w:tcPr>
            <w:tcW w:w="1133" w:type="dxa"/>
            <w:vAlign w:val="center"/>
          </w:tcPr>
          <w:p>
            <w:pPr>
              <w:pStyle w:val="87"/>
              <w:rPr>
                <w:rFonts w:cs="Arial"/>
                <w:szCs w:val="18"/>
                <w:lang w:eastAsia="ko-KR"/>
              </w:rPr>
            </w:pPr>
            <w:r>
              <w:rPr>
                <w:rFonts w:cs="Arial"/>
                <w:szCs w:val="18"/>
              </w:rPr>
              <w:t>-6</w:t>
            </w:r>
          </w:p>
        </w:tc>
        <w:tc>
          <w:tcPr>
            <w:tcW w:w="1736" w:type="dxa"/>
            <w:vAlign w:val="center"/>
          </w:tcPr>
          <w:p>
            <w:pPr>
              <w:pStyle w:val="87"/>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rFonts w:cs="Arial"/>
                <w:lang w:eastAsia="zh-CN"/>
              </w:rPr>
              <w:t>NR band n96</w:t>
            </w:r>
          </w:p>
        </w:tc>
        <w:tc>
          <w:tcPr>
            <w:tcW w:w="1557" w:type="dxa"/>
          </w:tcPr>
          <w:p>
            <w:pPr>
              <w:pStyle w:val="87"/>
              <w:rPr>
                <w:rFonts w:cs="Arial"/>
                <w:lang w:eastAsia="ko-KR"/>
              </w:rPr>
            </w:pPr>
            <w:r>
              <w:rPr>
                <w:rFonts w:cs="Arial"/>
                <w:lang w:eastAsia="ko-KR"/>
              </w:rPr>
              <w:t>5925 - 7125</w:t>
            </w:r>
          </w:p>
        </w:tc>
        <w:tc>
          <w:tcPr>
            <w:tcW w:w="1138" w:type="dxa"/>
          </w:tcPr>
          <w:p>
            <w:pPr>
              <w:pStyle w:val="87"/>
              <w:rPr>
                <w:rFonts w:cs="Arial"/>
                <w:szCs w:val="18"/>
              </w:rPr>
            </w:pPr>
            <w:r>
              <w:rPr>
                <w:lang w:eastAsia="ja-JP"/>
              </w:rPr>
              <w:t>N/A</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lang w:val="sv-SE" w:eastAsia="ko-KR"/>
              </w:rPr>
              <w:t>NR band n100</w:t>
            </w:r>
          </w:p>
        </w:tc>
        <w:tc>
          <w:tcPr>
            <w:tcW w:w="1557" w:type="dxa"/>
            <w:vAlign w:val="center"/>
          </w:tcPr>
          <w:p>
            <w:pPr>
              <w:pStyle w:val="87"/>
              <w:rPr>
                <w:lang w:eastAsia="ko-KR"/>
              </w:rPr>
            </w:pPr>
            <w:r>
              <w:rPr>
                <w:lang w:eastAsia="ko-KR"/>
              </w:rPr>
              <w:t>919.4- 925</w:t>
            </w:r>
          </w:p>
        </w:tc>
        <w:tc>
          <w:tcPr>
            <w:tcW w:w="1138" w:type="dxa"/>
            <w:vAlign w:val="center"/>
          </w:tcPr>
          <w:p>
            <w:pPr>
              <w:pStyle w:val="87"/>
              <w:rPr>
                <w:lang w:eastAsia="ko-KR"/>
              </w:rPr>
            </w:pPr>
            <w:r>
              <w:rPr>
                <w:lang w:eastAsia="ko-KR"/>
              </w:rPr>
              <w:t>+16</w:t>
            </w:r>
          </w:p>
        </w:tc>
        <w:tc>
          <w:tcPr>
            <w:tcW w:w="1133" w:type="dxa"/>
            <w:vAlign w:val="center"/>
          </w:tcPr>
          <w:p>
            <w:pPr>
              <w:pStyle w:val="87"/>
              <w:rPr>
                <w:lang w:eastAsia="ko-KR"/>
              </w:rPr>
            </w:pPr>
            <w:r>
              <w:rPr>
                <w:lang w:eastAsia="ko-KR"/>
              </w:rPr>
              <w:t>N/A</w:t>
            </w:r>
          </w:p>
        </w:tc>
        <w:tc>
          <w:tcPr>
            <w:tcW w:w="1133" w:type="dxa"/>
            <w:vAlign w:val="center"/>
          </w:tcPr>
          <w:p>
            <w:pPr>
              <w:pStyle w:val="87"/>
              <w:rPr>
                <w:lang w:eastAsia="ko-KR"/>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zh-CN"/>
              </w:rPr>
            </w:pPr>
            <w:r>
              <w:rPr>
                <w:lang w:val="sv-SE" w:eastAsia="ko-KR"/>
              </w:rPr>
              <w:t>NR band n101</w:t>
            </w:r>
          </w:p>
        </w:tc>
        <w:tc>
          <w:tcPr>
            <w:tcW w:w="1557" w:type="dxa"/>
            <w:vAlign w:val="center"/>
          </w:tcPr>
          <w:p>
            <w:pPr>
              <w:pStyle w:val="87"/>
              <w:rPr>
                <w:rFonts w:cs="Arial"/>
                <w:lang w:eastAsia="ko-KR"/>
              </w:rPr>
            </w:pPr>
            <w:r>
              <w:rPr>
                <w:lang w:eastAsia="ko-KR"/>
              </w:rPr>
              <w:t>1900 - 1910</w:t>
            </w:r>
          </w:p>
        </w:tc>
        <w:tc>
          <w:tcPr>
            <w:tcW w:w="1138" w:type="dxa"/>
            <w:vAlign w:val="center"/>
          </w:tcPr>
          <w:p>
            <w:pPr>
              <w:pStyle w:val="87"/>
              <w:rPr>
                <w:lang w:eastAsia="ja-JP"/>
              </w:rPr>
            </w:pPr>
            <w:r>
              <w:rPr>
                <w:lang w:eastAsia="ko-KR"/>
              </w:rPr>
              <w:t>+16</w:t>
            </w:r>
          </w:p>
        </w:tc>
        <w:tc>
          <w:tcPr>
            <w:tcW w:w="1133" w:type="dxa"/>
            <w:vAlign w:val="center"/>
          </w:tcPr>
          <w:p>
            <w:pPr>
              <w:pStyle w:val="87"/>
              <w:rPr>
                <w:rFonts w:cs="Arial"/>
                <w:szCs w:val="18"/>
              </w:rPr>
            </w:pPr>
            <w:r>
              <w:rPr>
                <w:lang w:eastAsia="ko-KR"/>
              </w:rPr>
              <w:t>N/A</w:t>
            </w:r>
          </w:p>
        </w:tc>
        <w:tc>
          <w:tcPr>
            <w:tcW w:w="1133" w:type="dxa"/>
            <w:vAlign w:val="center"/>
          </w:tcPr>
          <w:p>
            <w:pPr>
              <w:pStyle w:val="87"/>
              <w:rPr>
                <w:rFonts w:cs="Arial"/>
                <w:szCs w:val="18"/>
              </w:rPr>
            </w:pPr>
            <w:r>
              <w:rPr>
                <w:lang w:eastAsia="ko-KR"/>
              </w:rPr>
              <w:t>N/A</w:t>
            </w:r>
          </w:p>
        </w:tc>
        <w:tc>
          <w:tcPr>
            <w:tcW w:w="1736" w:type="dxa"/>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ko-KR"/>
              </w:rPr>
            </w:pPr>
            <w:r>
              <w:rPr>
                <w:rFonts w:cs="Arial"/>
                <w:lang w:eastAsia="ko-KR"/>
              </w:rPr>
              <w:t>E-UTRA Band 103</w:t>
            </w:r>
          </w:p>
        </w:tc>
        <w:tc>
          <w:tcPr>
            <w:tcW w:w="1557" w:type="dxa"/>
          </w:tcPr>
          <w:p>
            <w:pPr>
              <w:pStyle w:val="87"/>
              <w:rPr>
                <w:lang w:eastAsia="ko-KR"/>
              </w:rPr>
            </w:pPr>
            <w:r>
              <w:rPr>
                <w:rFonts w:hint="eastAsia"/>
                <w:lang w:val="en-US" w:eastAsia="zh-CN"/>
              </w:rPr>
              <w:t>7</w:t>
            </w:r>
            <w:r>
              <w:rPr>
                <w:lang w:val="en-US" w:eastAsia="zh-CN"/>
              </w:rPr>
              <w:t>57 – 758</w:t>
            </w:r>
          </w:p>
        </w:tc>
        <w:tc>
          <w:tcPr>
            <w:tcW w:w="1138" w:type="dxa"/>
            <w:vAlign w:val="center"/>
          </w:tcPr>
          <w:p>
            <w:pPr>
              <w:pStyle w:val="87"/>
              <w:rPr>
                <w:lang w:eastAsia="ko-KR"/>
              </w:rPr>
            </w:pPr>
            <w:r>
              <w:rPr>
                <w:rFonts w:cs="Arial"/>
                <w:szCs w:val="18"/>
              </w:rPr>
              <w:t>+16</w:t>
            </w:r>
          </w:p>
        </w:tc>
        <w:tc>
          <w:tcPr>
            <w:tcW w:w="1133" w:type="dxa"/>
            <w:vAlign w:val="center"/>
          </w:tcPr>
          <w:p>
            <w:pPr>
              <w:pStyle w:val="87"/>
              <w:rPr>
                <w:lang w:eastAsia="ko-KR"/>
              </w:rPr>
            </w:pPr>
            <w:r>
              <w:rPr>
                <w:rFonts w:cs="Arial"/>
                <w:szCs w:val="18"/>
              </w:rPr>
              <w:t>+</w:t>
            </w:r>
            <w:r>
              <w:rPr>
                <w:rFonts w:cs="Arial"/>
                <w:szCs w:val="18"/>
                <w:lang w:eastAsia="zh-CN"/>
              </w:rPr>
              <w:t>8</w:t>
            </w:r>
          </w:p>
        </w:tc>
        <w:tc>
          <w:tcPr>
            <w:tcW w:w="1133" w:type="dxa"/>
            <w:vAlign w:val="center"/>
          </w:tcPr>
          <w:p>
            <w:pPr>
              <w:pStyle w:val="87"/>
              <w:rPr>
                <w:lang w:eastAsia="ko-KR"/>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rFonts w:cs="Arial"/>
                <w:lang w:eastAsia="ko-KR"/>
              </w:rPr>
            </w:pPr>
            <w:r>
              <w:rPr>
                <w:lang w:val="sv-SE" w:eastAsia="zh-CN"/>
              </w:rPr>
              <w:t>NR Band n104</w:t>
            </w:r>
          </w:p>
        </w:tc>
        <w:tc>
          <w:tcPr>
            <w:tcW w:w="1557" w:type="dxa"/>
            <w:vAlign w:val="center"/>
          </w:tcPr>
          <w:p>
            <w:pPr>
              <w:pStyle w:val="87"/>
              <w:rPr>
                <w:lang w:val="en-US" w:eastAsia="zh-CN"/>
              </w:rPr>
            </w:pPr>
            <w:r>
              <w:rPr>
                <w:rFonts w:cs="Arial"/>
              </w:rPr>
              <w:t>6425 – 7125</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85"/>
              <w:rPr>
                <w:lang w:val="sv-SE" w:eastAsia="zh-CN"/>
              </w:rPr>
            </w:pPr>
            <w:r>
              <w:rPr>
                <w:lang w:val="sv-SE" w:eastAsia="zh-CN"/>
              </w:rPr>
              <w:t>NR Band n10</w:t>
            </w:r>
            <w:r>
              <w:rPr>
                <w:rFonts w:hint="eastAsia"/>
                <w:lang w:val="en-US" w:eastAsia="zh-CN"/>
              </w:rPr>
              <w:t>5</w:t>
            </w:r>
          </w:p>
        </w:tc>
        <w:tc>
          <w:tcPr>
            <w:tcW w:w="1557" w:type="dxa"/>
            <w:vAlign w:val="center"/>
          </w:tcPr>
          <w:p>
            <w:pPr>
              <w:pStyle w:val="87"/>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87"/>
              <w:rPr>
                <w:rFonts w:cs="Arial"/>
                <w:szCs w:val="18"/>
              </w:rPr>
            </w:pPr>
            <w:r>
              <w:rPr>
                <w:rFonts w:cs="Arial"/>
                <w:szCs w:val="18"/>
              </w:rPr>
              <w:t>+16</w:t>
            </w:r>
          </w:p>
        </w:tc>
        <w:tc>
          <w:tcPr>
            <w:tcW w:w="1133" w:type="dxa"/>
            <w:vAlign w:val="center"/>
          </w:tcPr>
          <w:p>
            <w:pPr>
              <w:pStyle w:val="87"/>
              <w:rPr>
                <w:rFonts w:cs="Arial"/>
                <w:szCs w:val="18"/>
              </w:rPr>
            </w:pPr>
            <w:r>
              <w:rPr>
                <w:rFonts w:cs="Arial"/>
                <w:szCs w:val="18"/>
              </w:rPr>
              <w:t>+</w:t>
            </w:r>
            <w:r>
              <w:rPr>
                <w:rFonts w:cs="Arial"/>
                <w:szCs w:val="18"/>
                <w:lang w:eastAsia="zh-CN"/>
              </w:rPr>
              <w:t>8</w:t>
            </w:r>
          </w:p>
        </w:tc>
        <w:tc>
          <w:tcPr>
            <w:tcW w:w="1133" w:type="dxa"/>
            <w:vAlign w:val="center"/>
          </w:tcPr>
          <w:p>
            <w:pPr>
              <w:pStyle w:val="87"/>
              <w:rPr>
                <w:rFonts w:cs="Arial"/>
                <w:szCs w:val="18"/>
              </w:rPr>
            </w:pPr>
            <w:r>
              <w:rPr>
                <w:rFonts w:cs="Arial"/>
                <w:szCs w:val="18"/>
              </w:rPr>
              <w:t>-6</w:t>
            </w:r>
          </w:p>
        </w:tc>
        <w:tc>
          <w:tcPr>
            <w:tcW w:w="1736" w:type="dxa"/>
            <w:vAlign w:val="center"/>
          </w:tcPr>
          <w:p>
            <w:pPr>
              <w:pStyle w:val="87"/>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 w:author="ZTE, Li Lu" w:date="2023-04-10T15:44:21Z"/>
        </w:trPr>
        <w:tc>
          <w:tcPr>
            <w:tcW w:w="1733" w:type="dxa"/>
          </w:tcPr>
          <w:p>
            <w:pPr>
              <w:pStyle w:val="85"/>
              <w:rPr>
                <w:ins w:id="110" w:author="ZTE, Li Lu" w:date="2023-04-10T15:44:21Z"/>
                <w:lang w:val="sv-SE" w:eastAsia="zh-CN"/>
              </w:rPr>
            </w:pPr>
            <w:ins w:id="111" w:author="ZTE, Li Lu" w:date="2023-04-10T15:44:25Z">
              <w:r>
                <w:rPr>
                  <w:rFonts w:cs="Arial"/>
                  <w:lang w:eastAsia="ko-KR"/>
                </w:rPr>
                <w:t>E-UTRA Band 10</w:t>
              </w:r>
            </w:ins>
            <w:ins w:id="112" w:author="ZTE, Li Lu" w:date="2023-04-10T15:44:25Z">
              <w:r>
                <w:rPr>
                  <w:rFonts w:hint="eastAsia" w:eastAsia="宋体" w:cs="Arial"/>
                  <w:lang w:val="en-US" w:eastAsia="zh-CN"/>
                </w:rPr>
                <w:t>6</w:t>
              </w:r>
            </w:ins>
          </w:p>
        </w:tc>
        <w:tc>
          <w:tcPr>
            <w:tcW w:w="1557" w:type="dxa"/>
            <w:vAlign w:val="center"/>
          </w:tcPr>
          <w:p>
            <w:pPr>
              <w:pStyle w:val="87"/>
              <w:rPr>
                <w:ins w:id="113" w:author="ZTE, Li Lu" w:date="2023-04-10T15:44:21Z"/>
                <w:rFonts w:hint="default"/>
                <w:lang w:val="en-US" w:eastAsia="zh-CN"/>
              </w:rPr>
            </w:pPr>
            <w:ins w:id="114" w:author="ZTE, Li Lu" w:date="2023-04-10T15:45:00Z">
              <w:r>
                <w:rPr>
                  <w:rFonts w:hint="eastAsia" w:eastAsia="宋体" w:cs="Arial"/>
                  <w:lang w:val="en-US" w:eastAsia="zh-CN"/>
                </w:rPr>
                <w:t>935</w:t>
              </w:r>
            </w:ins>
            <w:ins w:id="115" w:author="ZTE, Li Lu" w:date="2023-04-10T15:44:30Z">
              <w:r>
                <w:rPr>
                  <w:rFonts w:cs="Arial"/>
                  <w:lang w:eastAsia="ja-JP"/>
                </w:rPr>
                <w:t xml:space="preserve">– </w:t>
              </w:r>
            </w:ins>
            <w:ins w:id="116" w:author="ZTE, Li Lu" w:date="2023-04-10T15:44:30Z">
              <w:r>
                <w:rPr>
                  <w:rFonts w:hint="eastAsia" w:eastAsia="宋体" w:cs="Arial"/>
                  <w:lang w:val="en-US" w:eastAsia="zh-CN"/>
                </w:rPr>
                <w:t>9</w:t>
              </w:r>
            </w:ins>
            <w:ins w:id="117" w:author="ZTE, Li Lu" w:date="2023-04-10T15:45:05Z">
              <w:r>
                <w:rPr>
                  <w:rFonts w:hint="eastAsia" w:eastAsia="宋体" w:cs="Arial"/>
                  <w:lang w:val="en-US" w:eastAsia="zh-CN"/>
                </w:rPr>
                <w:t>40</w:t>
              </w:r>
            </w:ins>
          </w:p>
        </w:tc>
        <w:tc>
          <w:tcPr>
            <w:tcW w:w="1138" w:type="dxa"/>
            <w:vAlign w:val="center"/>
          </w:tcPr>
          <w:p>
            <w:pPr>
              <w:pStyle w:val="87"/>
              <w:rPr>
                <w:ins w:id="118" w:author="ZTE, Li Lu" w:date="2023-04-10T15:44:21Z"/>
                <w:rFonts w:cs="Arial"/>
                <w:szCs w:val="18"/>
              </w:rPr>
            </w:pPr>
            <w:ins w:id="119" w:author="ZTE, Li Lu" w:date="2023-04-10T15:44:34Z">
              <w:r>
                <w:rPr>
                  <w:rFonts w:hint="eastAsia" w:eastAsia="宋体" w:cs="Arial"/>
                  <w:szCs w:val="18"/>
                  <w:lang w:val="en-US" w:eastAsia="zh-CN"/>
                </w:rPr>
                <w:t>+16</w:t>
              </w:r>
            </w:ins>
          </w:p>
        </w:tc>
        <w:tc>
          <w:tcPr>
            <w:tcW w:w="1133" w:type="dxa"/>
            <w:vAlign w:val="center"/>
          </w:tcPr>
          <w:p>
            <w:pPr>
              <w:pStyle w:val="87"/>
              <w:rPr>
                <w:ins w:id="120" w:author="ZTE, Li Lu" w:date="2023-04-10T15:44:21Z"/>
                <w:rFonts w:cs="Arial"/>
                <w:szCs w:val="18"/>
              </w:rPr>
            </w:pPr>
            <w:ins w:id="121" w:author="ZTE, Li Lu" w:date="2023-04-10T15:44:36Z">
              <w:r>
                <w:rPr>
                  <w:rFonts w:cs="Arial"/>
                  <w:szCs w:val="18"/>
                </w:rPr>
                <w:t>+</w:t>
              </w:r>
            </w:ins>
            <w:ins w:id="122" w:author="ZTE, Li Lu" w:date="2023-04-10T15:44:36Z">
              <w:r>
                <w:rPr>
                  <w:rFonts w:cs="Arial"/>
                  <w:szCs w:val="18"/>
                  <w:lang w:eastAsia="zh-CN"/>
                </w:rPr>
                <w:t>8</w:t>
              </w:r>
            </w:ins>
          </w:p>
        </w:tc>
        <w:tc>
          <w:tcPr>
            <w:tcW w:w="1133" w:type="dxa"/>
            <w:vAlign w:val="center"/>
          </w:tcPr>
          <w:p>
            <w:pPr>
              <w:pStyle w:val="87"/>
              <w:rPr>
                <w:ins w:id="123" w:author="ZTE, Li Lu" w:date="2023-04-10T15:44:21Z"/>
                <w:rFonts w:cs="Arial"/>
                <w:szCs w:val="18"/>
              </w:rPr>
            </w:pPr>
            <w:ins w:id="124" w:author="ZTE, Li Lu" w:date="2023-04-10T15:44:39Z">
              <w:r>
                <w:rPr>
                  <w:rFonts w:cs="Arial"/>
                  <w:szCs w:val="18"/>
                </w:rPr>
                <w:t>-6</w:t>
              </w:r>
            </w:ins>
          </w:p>
        </w:tc>
        <w:tc>
          <w:tcPr>
            <w:tcW w:w="1736" w:type="dxa"/>
            <w:vAlign w:val="center"/>
          </w:tcPr>
          <w:p>
            <w:pPr>
              <w:pStyle w:val="87"/>
              <w:rPr>
                <w:ins w:id="125" w:author="ZTE, Li Lu" w:date="2023-04-10T15:44:21Z"/>
                <w:rFonts w:cs="Arial"/>
                <w:szCs w:val="18"/>
              </w:rPr>
            </w:pPr>
            <w:ins w:id="126" w:author="ZTE, Li Lu" w:date="2023-04-10T15:44:43Z">
              <w:r>
                <w:rPr>
                  <w:rFonts w:cs="Arial"/>
                  <w:szCs w:val="18"/>
                </w:rPr>
                <w:t>P</w:t>
              </w:r>
            </w:ins>
            <w:ins w:id="127" w:author="ZTE, Li Lu" w:date="2023-04-10T15:44:43Z">
              <w:r>
                <w:rPr>
                  <w:rFonts w:cs="Arial"/>
                  <w:szCs w:val="18"/>
                  <w:vertAlign w:val="subscript"/>
                </w:rPr>
                <w:t>REFSENS</w:t>
              </w:r>
            </w:ins>
            <w:ins w:id="128" w:author="ZTE, Li Lu" w:date="2023-04-10T15:44:43Z">
              <w:r>
                <w:rPr>
                  <w:rFonts w:cs="Arial"/>
                  <w:szCs w:val="18"/>
                </w:rPr>
                <w:t xml:space="preserve"> + x dB</w:t>
              </w:r>
            </w:ins>
          </w:p>
        </w:tc>
        <w:tc>
          <w:tcPr>
            <w:tcW w:w="1281" w:type="dxa"/>
            <w:gridSpan w:val="2"/>
            <w:vAlign w:val="center"/>
          </w:tcPr>
          <w:p>
            <w:pPr>
              <w:pStyle w:val="87"/>
              <w:rPr>
                <w:ins w:id="129" w:author="ZTE, Li Lu" w:date="2023-04-10T15:44:21Z"/>
                <w:rFonts w:cs="Arial"/>
                <w:lang w:eastAsia="ko-KR"/>
              </w:rPr>
            </w:pPr>
            <w:ins w:id="130" w:author="ZTE, Li Lu" w:date="2023-04-10T15:44:46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100"/>
            </w:pPr>
            <w:r>
              <w:t>NOTE 1:</w:t>
            </w:r>
            <w:r>
              <w:tab/>
            </w:r>
            <w:r>
              <w:t>P</w:t>
            </w:r>
            <w:r>
              <w:rPr>
                <w:vertAlign w:val="subscript"/>
              </w:rPr>
              <w:t>REFSENS</w:t>
            </w:r>
            <w:r>
              <w:t xml:space="preserve"> depends on the BS class and the channel bandwidth, see clause 7.2.</w:t>
            </w:r>
            <w:r>
              <w:br w:type="textWrapping"/>
            </w:r>
            <w:r>
              <w:t>"x" is equal to 6 in case of E-UTRA wanted signals.</w:t>
            </w:r>
          </w:p>
          <w:p>
            <w:pPr>
              <w:pStyle w:val="10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100"/>
            </w:pPr>
            <w:r>
              <w:t>NOTE 4:</w:t>
            </w:r>
            <w:r>
              <w:tab/>
            </w:r>
            <w:r>
              <w:t>In China, the blocking requirement for co-location with DCS1800 and Band III BS is only applicable in the frequency range 1805-1850 MHz.</w:t>
            </w:r>
          </w:p>
          <w:p>
            <w:pPr>
              <w:pStyle w:val="10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10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6C2D"/>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703A84"/>
    <w:rsid w:val="06E63704"/>
    <w:rsid w:val="078711E9"/>
    <w:rsid w:val="07C44983"/>
    <w:rsid w:val="085F231D"/>
    <w:rsid w:val="0BF90090"/>
    <w:rsid w:val="0C8C1A30"/>
    <w:rsid w:val="0DDB3F2F"/>
    <w:rsid w:val="0E5E239A"/>
    <w:rsid w:val="0EAC227D"/>
    <w:rsid w:val="0EAF22AD"/>
    <w:rsid w:val="0EBA0DA3"/>
    <w:rsid w:val="0F3B2661"/>
    <w:rsid w:val="110D71A3"/>
    <w:rsid w:val="12065DA4"/>
    <w:rsid w:val="1275558A"/>
    <w:rsid w:val="12C67771"/>
    <w:rsid w:val="147F65AC"/>
    <w:rsid w:val="16CC6A0C"/>
    <w:rsid w:val="179663EF"/>
    <w:rsid w:val="17EC5508"/>
    <w:rsid w:val="18B5241B"/>
    <w:rsid w:val="19170034"/>
    <w:rsid w:val="1A31465A"/>
    <w:rsid w:val="1AC17F4E"/>
    <w:rsid w:val="1B0E38C4"/>
    <w:rsid w:val="1C4A3292"/>
    <w:rsid w:val="1C9C34E3"/>
    <w:rsid w:val="1EB856D2"/>
    <w:rsid w:val="1EBD213E"/>
    <w:rsid w:val="1ED81742"/>
    <w:rsid w:val="200A783E"/>
    <w:rsid w:val="22260384"/>
    <w:rsid w:val="227D5EB4"/>
    <w:rsid w:val="2434039E"/>
    <w:rsid w:val="245D6A5A"/>
    <w:rsid w:val="24794EE7"/>
    <w:rsid w:val="251875C6"/>
    <w:rsid w:val="25386D4D"/>
    <w:rsid w:val="259E38A3"/>
    <w:rsid w:val="2646479D"/>
    <w:rsid w:val="26CD0EA7"/>
    <w:rsid w:val="27FC0815"/>
    <w:rsid w:val="2825114D"/>
    <w:rsid w:val="28E9594E"/>
    <w:rsid w:val="298511A6"/>
    <w:rsid w:val="29FE60C6"/>
    <w:rsid w:val="2B6B7634"/>
    <w:rsid w:val="2BFA4715"/>
    <w:rsid w:val="2EC25694"/>
    <w:rsid w:val="2F040943"/>
    <w:rsid w:val="300C244B"/>
    <w:rsid w:val="303F09F5"/>
    <w:rsid w:val="30443913"/>
    <w:rsid w:val="31910FEE"/>
    <w:rsid w:val="31C66222"/>
    <w:rsid w:val="32AA11C4"/>
    <w:rsid w:val="33A7400E"/>
    <w:rsid w:val="344C7613"/>
    <w:rsid w:val="34533AA9"/>
    <w:rsid w:val="34650B95"/>
    <w:rsid w:val="34BA1748"/>
    <w:rsid w:val="35462B19"/>
    <w:rsid w:val="36EF5692"/>
    <w:rsid w:val="37020C27"/>
    <w:rsid w:val="37637BA1"/>
    <w:rsid w:val="37D216A5"/>
    <w:rsid w:val="38F82489"/>
    <w:rsid w:val="395E4D26"/>
    <w:rsid w:val="39F9377E"/>
    <w:rsid w:val="3A9336E2"/>
    <w:rsid w:val="3AB42E51"/>
    <w:rsid w:val="3B3A7A95"/>
    <w:rsid w:val="3BB051A0"/>
    <w:rsid w:val="3C696750"/>
    <w:rsid w:val="3CBB3F65"/>
    <w:rsid w:val="3E1D5500"/>
    <w:rsid w:val="3EC01A27"/>
    <w:rsid w:val="3F484C92"/>
    <w:rsid w:val="41320608"/>
    <w:rsid w:val="416500BC"/>
    <w:rsid w:val="421B0EFE"/>
    <w:rsid w:val="430D7B82"/>
    <w:rsid w:val="43895859"/>
    <w:rsid w:val="439D3261"/>
    <w:rsid w:val="43B351C4"/>
    <w:rsid w:val="44111E34"/>
    <w:rsid w:val="45A477AD"/>
    <w:rsid w:val="47AA2F96"/>
    <w:rsid w:val="47BC4738"/>
    <w:rsid w:val="480F06C5"/>
    <w:rsid w:val="48366965"/>
    <w:rsid w:val="485119C3"/>
    <w:rsid w:val="49642331"/>
    <w:rsid w:val="4A9B5DB4"/>
    <w:rsid w:val="4CE84EC0"/>
    <w:rsid w:val="4E723488"/>
    <w:rsid w:val="4E766DAB"/>
    <w:rsid w:val="4F283C60"/>
    <w:rsid w:val="50760321"/>
    <w:rsid w:val="51697A89"/>
    <w:rsid w:val="52CA5402"/>
    <w:rsid w:val="52F8537C"/>
    <w:rsid w:val="54074A92"/>
    <w:rsid w:val="5653078F"/>
    <w:rsid w:val="59841E47"/>
    <w:rsid w:val="5AAF4EBC"/>
    <w:rsid w:val="5B652CFD"/>
    <w:rsid w:val="5CA96450"/>
    <w:rsid w:val="5D812866"/>
    <w:rsid w:val="5EB42593"/>
    <w:rsid w:val="5F4F1CBF"/>
    <w:rsid w:val="5F895A67"/>
    <w:rsid w:val="5FD77E3F"/>
    <w:rsid w:val="60EF09D2"/>
    <w:rsid w:val="61645EAB"/>
    <w:rsid w:val="61A16BDF"/>
    <w:rsid w:val="61FB71F7"/>
    <w:rsid w:val="625658A4"/>
    <w:rsid w:val="62DA5CD4"/>
    <w:rsid w:val="633F296E"/>
    <w:rsid w:val="65EB0027"/>
    <w:rsid w:val="66906931"/>
    <w:rsid w:val="68E91B56"/>
    <w:rsid w:val="691D6003"/>
    <w:rsid w:val="69BF6937"/>
    <w:rsid w:val="6C6024CF"/>
    <w:rsid w:val="6D79645D"/>
    <w:rsid w:val="6DC857F7"/>
    <w:rsid w:val="6E2C1BBE"/>
    <w:rsid w:val="6E4963C5"/>
    <w:rsid w:val="6EA30BF4"/>
    <w:rsid w:val="70830C7E"/>
    <w:rsid w:val="709743C2"/>
    <w:rsid w:val="70B93B01"/>
    <w:rsid w:val="70D30407"/>
    <w:rsid w:val="70DE1761"/>
    <w:rsid w:val="71114EED"/>
    <w:rsid w:val="711A0EA1"/>
    <w:rsid w:val="711E326E"/>
    <w:rsid w:val="71D50501"/>
    <w:rsid w:val="72786C2E"/>
    <w:rsid w:val="73AF63BA"/>
    <w:rsid w:val="744F62E1"/>
    <w:rsid w:val="754605DB"/>
    <w:rsid w:val="754D5BD5"/>
    <w:rsid w:val="766440CB"/>
    <w:rsid w:val="76E83172"/>
    <w:rsid w:val="771E3790"/>
    <w:rsid w:val="77FA4478"/>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2023-05-15T08:16:10Z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